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Республики Беларусь 14 апреля 2016 г. N 5/41955</w:t>
      </w:r>
    </w:p>
    <w:p w:rsidR="006C42FE" w:rsidRPr="006C42FE" w:rsidRDefault="006C42FE" w:rsidP="006C42F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FE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FE">
        <w:rPr>
          <w:rFonts w:ascii="Times New Roman" w:hAnsi="Times New Roman" w:cs="Times New Roman"/>
          <w:b/>
          <w:bCs/>
          <w:sz w:val="28"/>
          <w:szCs w:val="28"/>
        </w:rPr>
        <w:t>12 апреля 2016 г. N 299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FE">
        <w:rPr>
          <w:rFonts w:ascii="Times New Roman" w:hAnsi="Times New Roman" w:cs="Times New Roman"/>
          <w:b/>
          <w:bCs/>
          <w:sz w:val="28"/>
          <w:szCs w:val="28"/>
        </w:rPr>
        <w:t>ОБ УТВЕРЖДЕНИИ КРИТЕРИЕВ ОТНЕСЕНИЯ ОРГАНИЗАЦИИ К БЮДЖЕТНЫМ ОРГАНИЗАЦИЯМ, КОТОРЫЕ ИМЕЮТ НЕЗНАЧИТЕЛЬНЫЙ ДОКУМЕНТООБОРОТ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C42FE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3</w:t>
        </w:r>
      </w:hyperlink>
      <w:r w:rsidRPr="006C42F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апреля 2013 г. N 157 "О внесении изменений и дополнений в некоторые указы Президента Республики Беларусь" Совет Министров Республики Беларусь ПОСТАНОВЛЯЕТ: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5" w:history="1">
        <w:r w:rsidRPr="006C42FE">
          <w:rPr>
            <w:rFonts w:ascii="Times New Roman" w:hAnsi="Times New Roman" w:cs="Times New Roman"/>
            <w:color w:val="0000FF"/>
            <w:sz w:val="28"/>
            <w:szCs w:val="28"/>
          </w:rPr>
          <w:t>критерии</w:t>
        </w:r>
      </w:hyperlink>
      <w:r w:rsidRPr="006C42FE">
        <w:rPr>
          <w:rFonts w:ascii="Times New Roman" w:hAnsi="Times New Roman" w:cs="Times New Roman"/>
          <w:sz w:val="28"/>
          <w:szCs w:val="28"/>
        </w:rPr>
        <w:t xml:space="preserve"> отнесения организации к бюджетным организациям, которые имеют незначительный документооборот, согласно приложению.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C42FE" w:rsidRPr="006C42FE">
        <w:tc>
          <w:tcPr>
            <w:tcW w:w="5103" w:type="dxa"/>
          </w:tcPr>
          <w:p w:rsidR="006C42FE" w:rsidRPr="006C42FE" w:rsidRDefault="006C42FE" w:rsidP="006C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2FE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:rsidR="006C42FE" w:rsidRPr="006C42FE" w:rsidRDefault="006C42FE" w:rsidP="006C4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2FE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Приложение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12.04.2016 N 299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6C42FE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FE">
        <w:rPr>
          <w:rFonts w:ascii="Times New Roman" w:hAnsi="Times New Roman" w:cs="Times New Roman"/>
          <w:b/>
          <w:bCs/>
          <w:sz w:val="28"/>
          <w:szCs w:val="28"/>
        </w:rPr>
        <w:t>ОТНЕСЕНИЯ ОРГАНИЗАЦИИ К БЮДЖЕТНЫМ ОРГАНИЗАЦИЯМ, КОТОРЫЕ ИМЕЮТ НЕЗНАЧИТЕЛЬНЫЙ ДОКУМЕНТООБОРОТ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1. Бюджетная организация, объем входящих и исходящих документов которой в год, предшествующий текущему году, составляет не более 600 документов без учета переписки по вопросам, связанным с запросами и предоставлением сведений в рамках выполнения административных процедур, а также переписки по обращениям граждан и юридических лиц.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t>2. Бюджетная организация, штатная численность персонала в которой составляет не более 10 человек.</w:t>
      </w:r>
    </w:p>
    <w:p w:rsidR="006C42FE" w:rsidRPr="006C42FE" w:rsidRDefault="006C42FE" w:rsidP="006C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FE">
        <w:rPr>
          <w:rFonts w:ascii="Times New Roman" w:hAnsi="Times New Roman" w:cs="Times New Roman"/>
          <w:sz w:val="28"/>
          <w:szCs w:val="28"/>
        </w:rPr>
        <w:lastRenderedPageBreak/>
        <w:t>3. Бюджетная организация, орган местного управления или самоуправления первичного территориального уровня, учет исполнения сметы расходов которых осуществляет централизованная бухгалтерия вышестоящего государственного органа или его структурного подразделения.</w:t>
      </w:r>
    </w:p>
    <w:p w:rsidR="00AB279A" w:rsidRPr="006C42FE" w:rsidRDefault="00AB279A" w:rsidP="006C42FE">
      <w:bookmarkStart w:id="1" w:name="_GoBack"/>
      <w:bookmarkEnd w:id="1"/>
    </w:p>
    <w:sectPr w:rsidR="00AB279A" w:rsidRPr="006C42FE" w:rsidSect="00F8325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B"/>
    <w:rsid w:val="006C42FE"/>
    <w:rsid w:val="007429DB"/>
    <w:rsid w:val="009E30E5"/>
    <w:rsid w:val="00AB279A"/>
    <w:rsid w:val="00C243F6"/>
    <w:rsid w:val="00D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D0A2-513D-45A9-B012-B0D6EB9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1A129972040BC429D5B4C311C38DE8D638F2C637BC64DB0A6DC25A230A30348BC1153496B8D96AA1CB5B2D26f1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2016-11-24T09:36:00Z</dcterms:created>
  <dcterms:modified xsi:type="dcterms:W3CDTF">2016-11-24T09:36:00Z</dcterms:modified>
</cp:coreProperties>
</file>