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7F3" w:rsidRPr="00007527" w:rsidRDefault="003907F3" w:rsidP="00C578B8">
      <w:pPr>
        <w:ind w:left="5529" w:firstLine="0"/>
      </w:pPr>
      <w:r w:rsidRPr="00007527">
        <w:t>УТВЕРЖДАЮ</w:t>
      </w:r>
    </w:p>
    <w:p w:rsidR="003907F3" w:rsidRPr="00007527" w:rsidRDefault="00E1433A" w:rsidP="00C578B8">
      <w:pPr>
        <w:ind w:left="5529" w:firstLine="0"/>
      </w:pPr>
      <w:r>
        <w:t>Д</w:t>
      </w:r>
      <w:r w:rsidR="003907F3" w:rsidRPr="00007527">
        <w:t xml:space="preserve">иректор </w:t>
      </w:r>
    </w:p>
    <w:p w:rsidR="003907F3" w:rsidRPr="00007527" w:rsidRDefault="003907F3" w:rsidP="00C578B8">
      <w:pPr>
        <w:ind w:left="5529" w:firstLine="0"/>
      </w:pPr>
      <w:r w:rsidRPr="00007527">
        <w:t>Республиканского унитарного предприятия «Национальный центр электронных услуг»</w:t>
      </w:r>
    </w:p>
    <w:p w:rsidR="003907F3" w:rsidRPr="00007527" w:rsidRDefault="003907F3" w:rsidP="00C578B8">
      <w:pPr>
        <w:ind w:left="5529" w:firstLine="0"/>
      </w:pPr>
    </w:p>
    <w:p w:rsidR="003907F3" w:rsidRPr="00007527" w:rsidRDefault="003907F3" w:rsidP="00C578B8">
      <w:pPr>
        <w:ind w:left="5529" w:firstLine="0"/>
      </w:pPr>
      <w:r w:rsidRPr="00007527">
        <w:t xml:space="preserve">________________ </w:t>
      </w:r>
      <w:proofErr w:type="spellStart"/>
      <w:r w:rsidR="0091095E">
        <w:t>Р.А.Градусов</w:t>
      </w:r>
      <w:proofErr w:type="spellEnd"/>
    </w:p>
    <w:p w:rsidR="003907F3" w:rsidRPr="00007527" w:rsidRDefault="003907F3" w:rsidP="00C578B8">
      <w:pPr>
        <w:ind w:left="5529" w:firstLine="0"/>
      </w:pPr>
      <w:r w:rsidRPr="00007527">
        <w:t>«___</w:t>
      </w:r>
      <w:proofErr w:type="gramStart"/>
      <w:r w:rsidRPr="00007527">
        <w:t>_»_</w:t>
      </w:r>
      <w:proofErr w:type="gramEnd"/>
      <w:r w:rsidRPr="00007527">
        <w:t>_________20</w:t>
      </w:r>
      <w:r w:rsidR="0091095E">
        <w:t>22</w:t>
      </w:r>
      <w:r w:rsidRPr="00007527">
        <w:t xml:space="preserve"> г.</w:t>
      </w:r>
    </w:p>
    <w:p w:rsidR="003907F3" w:rsidRDefault="003907F3" w:rsidP="00007527">
      <w:pPr>
        <w:rPr>
          <w:b/>
        </w:rPr>
      </w:pPr>
    </w:p>
    <w:p w:rsidR="00FB1029" w:rsidRDefault="00FB1029" w:rsidP="00007527">
      <w:pPr>
        <w:rPr>
          <w:b/>
        </w:rPr>
      </w:pPr>
    </w:p>
    <w:p w:rsidR="00A94C34" w:rsidRDefault="00A94C34" w:rsidP="00007527">
      <w:pPr>
        <w:rPr>
          <w:b/>
        </w:rPr>
      </w:pPr>
    </w:p>
    <w:p w:rsidR="00A94C34" w:rsidRDefault="00A94C34" w:rsidP="00007527">
      <w:pPr>
        <w:rPr>
          <w:b/>
        </w:rPr>
      </w:pPr>
    </w:p>
    <w:p w:rsidR="00A94C34" w:rsidRDefault="00A94C34" w:rsidP="00007527">
      <w:pPr>
        <w:rPr>
          <w:b/>
        </w:rPr>
      </w:pPr>
    </w:p>
    <w:p w:rsidR="00A94C34" w:rsidRDefault="00A94C34" w:rsidP="00007527">
      <w:pPr>
        <w:rPr>
          <w:b/>
        </w:rPr>
      </w:pPr>
    </w:p>
    <w:p w:rsidR="00807665" w:rsidRDefault="00807665" w:rsidP="00007527">
      <w:pPr>
        <w:rPr>
          <w:b/>
        </w:rPr>
      </w:pPr>
    </w:p>
    <w:p w:rsidR="00807665" w:rsidRDefault="00807665" w:rsidP="00007527">
      <w:pPr>
        <w:rPr>
          <w:b/>
        </w:rPr>
      </w:pPr>
    </w:p>
    <w:p w:rsidR="00807665" w:rsidRDefault="00807665" w:rsidP="00007527">
      <w:pPr>
        <w:rPr>
          <w:b/>
        </w:rPr>
      </w:pPr>
    </w:p>
    <w:p w:rsidR="002B1821" w:rsidRDefault="002B1821" w:rsidP="00007527">
      <w:pPr>
        <w:rPr>
          <w:b/>
        </w:rPr>
      </w:pPr>
    </w:p>
    <w:p w:rsidR="00807665" w:rsidRDefault="00807665" w:rsidP="00007527">
      <w:pPr>
        <w:rPr>
          <w:b/>
        </w:rPr>
      </w:pPr>
    </w:p>
    <w:p w:rsidR="00A94C34" w:rsidRDefault="00A94C34" w:rsidP="00007527">
      <w:pPr>
        <w:rPr>
          <w:b/>
        </w:rPr>
      </w:pPr>
    </w:p>
    <w:p w:rsidR="0076772F" w:rsidRPr="00A94C34" w:rsidRDefault="0076772F" w:rsidP="00A94C34">
      <w:pPr>
        <w:ind w:firstLine="0"/>
        <w:jc w:val="center"/>
        <w:rPr>
          <w:szCs w:val="28"/>
        </w:rPr>
      </w:pPr>
      <w:r w:rsidRPr="00A94C34">
        <w:rPr>
          <w:szCs w:val="28"/>
        </w:rPr>
        <w:t>Методика</w:t>
      </w:r>
    </w:p>
    <w:p w:rsidR="00A94C34" w:rsidRPr="00A94C34" w:rsidRDefault="0076772F" w:rsidP="00A94C34">
      <w:pPr>
        <w:ind w:firstLine="0"/>
        <w:jc w:val="center"/>
        <w:rPr>
          <w:szCs w:val="28"/>
        </w:rPr>
      </w:pPr>
      <w:r w:rsidRPr="00A94C34">
        <w:rPr>
          <w:szCs w:val="28"/>
        </w:rPr>
        <w:t xml:space="preserve">по интеграции информационного ресурса (системы) с ОАИС </w:t>
      </w:r>
      <w:r w:rsidR="00505045" w:rsidRPr="00A94C34">
        <w:rPr>
          <w:szCs w:val="28"/>
        </w:rPr>
        <w:br/>
      </w:r>
    </w:p>
    <w:p w:rsidR="00681DCB" w:rsidRDefault="00681DCB" w:rsidP="00A94C34">
      <w:pPr>
        <w:spacing w:after="160" w:line="259" w:lineRule="auto"/>
        <w:ind w:firstLine="0"/>
        <w:jc w:val="center"/>
        <w:rPr>
          <w:szCs w:val="28"/>
        </w:rPr>
      </w:pPr>
    </w:p>
    <w:p w:rsidR="00681DCB" w:rsidRDefault="00681DCB" w:rsidP="00A94C34">
      <w:pPr>
        <w:spacing w:after="160" w:line="259" w:lineRule="auto"/>
        <w:ind w:firstLine="0"/>
        <w:jc w:val="center"/>
        <w:rPr>
          <w:szCs w:val="28"/>
        </w:rPr>
      </w:pPr>
    </w:p>
    <w:p w:rsidR="00681DCB" w:rsidRDefault="00681DCB" w:rsidP="00A94C34">
      <w:pPr>
        <w:spacing w:after="160" w:line="259" w:lineRule="auto"/>
        <w:ind w:firstLine="0"/>
        <w:jc w:val="center"/>
        <w:rPr>
          <w:szCs w:val="28"/>
        </w:rPr>
      </w:pPr>
    </w:p>
    <w:p w:rsidR="00A94C34" w:rsidRPr="008E3691" w:rsidRDefault="008E3691" w:rsidP="00A94C34">
      <w:pPr>
        <w:spacing w:after="160" w:line="259" w:lineRule="auto"/>
        <w:ind w:firstLine="0"/>
        <w:jc w:val="center"/>
        <w:rPr>
          <w:szCs w:val="28"/>
        </w:rPr>
      </w:pPr>
      <w:r w:rsidRPr="008E3691">
        <w:rPr>
          <w:szCs w:val="28"/>
        </w:rPr>
        <w:t>Версия 2.0</w:t>
      </w:r>
    </w:p>
    <w:p w:rsidR="00A94C34" w:rsidRPr="00A94C34" w:rsidRDefault="00A94C34">
      <w:pPr>
        <w:spacing w:after="160" w:line="259" w:lineRule="auto"/>
        <w:ind w:firstLine="0"/>
        <w:jc w:val="left"/>
        <w:rPr>
          <w:b/>
          <w:szCs w:val="28"/>
        </w:rPr>
      </w:pPr>
    </w:p>
    <w:p w:rsidR="00A94C34" w:rsidRDefault="00A94C34">
      <w:pPr>
        <w:spacing w:after="160" w:line="259" w:lineRule="auto"/>
        <w:ind w:firstLine="0"/>
        <w:jc w:val="left"/>
        <w:rPr>
          <w:b/>
        </w:rPr>
      </w:pPr>
    </w:p>
    <w:p w:rsidR="00A94C34" w:rsidRDefault="00A94C34">
      <w:pPr>
        <w:spacing w:after="160" w:line="259" w:lineRule="auto"/>
        <w:ind w:firstLine="0"/>
        <w:jc w:val="left"/>
        <w:rPr>
          <w:b/>
        </w:rPr>
      </w:pPr>
    </w:p>
    <w:p w:rsidR="00A94C34" w:rsidRDefault="00A94C34">
      <w:pPr>
        <w:spacing w:after="160" w:line="259" w:lineRule="auto"/>
        <w:ind w:firstLine="0"/>
        <w:jc w:val="left"/>
        <w:rPr>
          <w:b/>
        </w:rPr>
      </w:pPr>
    </w:p>
    <w:p w:rsidR="00A94C34" w:rsidRDefault="00A94C34">
      <w:pPr>
        <w:spacing w:after="160" w:line="259" w:lineRule="auto"/>
        <w:ind w:firstLine="0"/>
        <w:jc w:val="left"/>
        <w:rPr>
          <w:b/>
        </w:rPr>
      </w:pPr>
    </w:p>
    <w:p w:rsidR="00A94C34" w:rsidRDefault="00A94C34" w:rsidP="00A94C34">
      <w:pPr>
        <w:jc w:val="center"/>
        <w:rPr>
          <w:rFonts w:cs="Times New Roman"/>
          <w:szCs w:val="28"/>
        </w:rPr>
      </w:pPr>
    </w:p>
    <w:p w:rsidR="00A94C34" w:rsidRDefault="00A94C34" w:rsidP="00A94C34">
      <w:pPr>
        <w:jc w:val="center"/>
        <w:rPr>
          <w:rFonts w:cs="Times New Roman"/>
          <w:szCs w:val="28"/>
        </w:rPr>
      </w:pPr>
    </w:p>
    <w:p w:rsidR="00A94C34" w:rsidRDefault="00A94C34" w:rsidP="00A94C34">
      <w:pPr>
        <w:jc w:val="center"/>
        <w:rPr>
          <w:rFonts w:cs="Times New Roman"/>
          <w:szCs w:val="28"/>
        </w:rPr>
      </w:pPr>
    </w:p>
    <w:p w:rsidR="00A94C34" w:rsidRDefault="00A94C34" w:rsidP="00A94C34">
      <w:pPr>
        <w:jc w:val="center"/>
        <w:rPr>
          <w:rFonts w:cs="Times New Roman"/>
          <w:szCs w:val="28"/>
        </w:rPr>
      </w:pPr>
    </w:p>
    <w:p w:rsidR="00A94C34" w:rsidRDefault="00A94C34" w:rsidP="00A94C34">
      <w:pPr>
        <w:jc w:val="center"/>
        <w:rPr>
          <w:rFonts w:cs="Times New Roman"/>
          <w:szCs w:val="28"/>
        </w:rPr>
      </w:pPr>
    </w:p>
    <w:p w:rsidR="00A94C34" w:rsidRPr="008B3524" w:rsidRDefault="00807665" w:rsidP="00807665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Минск, </w:t>
      </w:r>
      <w:r w:rsidR="00A94C34">
        <w:rPr>
          <w:rFonts w:cs="Times New Roman"/>
          <w:szCs w:val="28"/>
        </w:rPr>
        <w:t>20</w:t>
      </w:r>
      <w:r w:rsidR="0091095E">
        <w:rPr>
          <w:rFonts w:cs="Times New Roman"/>
          <w:szCs w:val="28"/>
        </w:rPr>
        <w:t>22</w:t>
      </w:r>
    </w:p>
    <w:p w:rsidR="00A94C34" w:rsidRPr="008B3524" w:rsidRDefault="00A94C34">
      <w:pPr>
        <w:spacing w:after="160" w:line="259" w:lineRule="auto"/>
        <w:ind w:firstLine="0"/>
        <w:jc w:val="left"/>
        <w:rPr>
          <w:rFonts w:cs="Times New Roman"/>
          <w:szCs w:val="28"/>
        </w:rPr>
      </w:pPr>
    </w:p>
    <w:p w:rsidR="00EE43EB" w:rsidRPr="002A460C" w:rsidRDefault="00EE43EB" w:rsidP="002A460C">
      <w:pPr>
        <w:jc w:val="center"/>
        <w:rPr>
          <w:rStyle w:val="ac"/>
          <w:rFonts w:eastAsia="Times New Roman"/>
          <w:noProof/>
          <w:color w:val="auto"/>
          <w:szCs w:val="28"/>
          <w:u w:val="none"/>
        </w:rPr>
      </w:pPr>
      <w:r w:rsidRPr="002A460C">
        <w:rPr>
          <w:rStyle w:val="ac"/>
          <w:rFonts w:eastAsia="Times New Roman"/>
          <w:noProof/>
          <w:color w:val="auto"/>
          <w:szCs w:val="28"/>
          <w:u w:val="none"/>
        </w:rPr>
        <w:lastRenderedPageBreak/>
        <w:t>СОДЕРЖАНИЕ</w:t>
      </w:r>
    </w:p>
    <w:p w:rsidR="00EE43EB" w:rsidRPr="00950EC2" w:rsidRDefault="00EE43EB" w:rsidP="00EE43EB">
      <w:pPr>
        <w:rPr>
          <w:szCs w:val="28"/>
        </w:rPr>
      </w:pP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10603730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GoBack" w:displacedByCustomXml="prev"/>
        <w:bookmarkEnd w:id="0" w:displacedByCustomXml="prev"/>
        <w:p w:rsidR="00DA0E90" w:rsidRDefault="00DA0E90" w:rsidP="00F1322E">
          <w:pPr>
            <w:pStyle w:val="aff0"/>
          </w:pPr>
        </w:p>
        <w:p w:rsidR="00984CB7" w:rsidRPr="00984CB7" w:rsidRDefault="00DA0E90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984CB7">
            <w:fldChar w:fldCharType="begin"/>
          </w:r>
          <w:r w:rsidRPr="00984CB7">
            <w:instrText xml:space="preserve"> TOC \o "1-3" \h \z \u </w:instrText>
          </w:r>
          <w:r w:rsidRPr="00984CB7">
            <w:fldChar w:fldCharType="separate"/>
          </w:r>
          <w:hyperlink w:anchor="_Toc183789614" w:history="1">
            <w:r w:rsidR="00984CB7" w:rsidRPr="00984CB7">
              <w:rPr>
                <w:rStyle w:val="ac"/>
              </w:rPr>
              <w:t>Аннотация</w:t>
            </w:r>
            <w:r w:rsidR="00984CB7" w:rsidRPr="00984CB7">
              <w:rPr>
                <w:webHidden/>
              </w:rPr>
              <w:tab/>
            </w:r>
            <w:r w:rsidR="00984CB7" w:rsidRPr="00984CB7">
              <w:rPr>
                <w:webHidden/>
              </w:rPr>
              <w:fldChar w:fldCharType="begin"/>
            </w:r>
            <w:r w:rsidR="00984CB7" w:rsidRPr="00984CB7">
              <w:rPr>
                <w:webHidden/>
              </w:rPr>
              <w:instrText xml:space="preserve"> PAGEREF _Toc183789614 \h </w:instrText>
            </w:r>
            <w:r w:rsidR="00984CB7" w:rsidRPr="00984CB7">
              <w:rPr>
                <w:webHidden/>
              </w:rPr>
            </w:r>
            <w:r w:rsidR="00984CB7" w:rsidRPr="00984CB7">
              <w:rPr>
                <w:webHidden/>
              </w:rPr>
              <w:fldChar w:fldCharType="separate"/>
            </w:r>
            <w:r w:rsidR="00984CB7" w:rsidRPr="00984CB7">
              <w:rPr>
                <w:webHidden/>
              </w:rPr>
              <w:t>3</w:t>
            </w:r>
            <w:r w:rsidR="00984CB7" w:rsidRPr="00984CB7">
              <w:rPr>
                <w:webHidden/>
              </w:rPr>
              <w:fldChar w:fldCharType="end"/>
            </w:r>
          </w:hyperlink>
        </w:p>
        <w:p w:rsidR="00984CB7" w:rsidRPr="00984CB7" w:rsidRDefault="00984CB7" w:rsidP="00984CB7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83789615" w:history="1">
            <w:r w:rsidRPr="00984CB7">
              <w:rPr>
                <w:rStyle w:val="ac"/>
                <w:rFonts w:eastAsiaTheme="minorHAnsi"/>
                <w:b w:val="0"/>
              </w:rPr>
              <w:t>1.</w:t>
            </w:r>
            <w:r w:rsidRPr="00984CB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984CB7">
              <w:rPr>
                <w:rStyle w:val="ac"/>
                <w:rFonts w:eastAsiaTheme="minorHAnsi"/>
                <w:b w:val="0"/>
              </w:rPr>
              <w:t>Термины и определения</w:t>
            </w:r>
            <w:r w:rsidRPr="00984CB7">
              <w:rPr>
                <w:b w:val="0"/>
                <w:webHidden/>
              </w:rPr>
              <w:tab/>
            </w:r>
            <w:r w:rsidRPr="00984CB7">
              <w:rPr>
                <w:b w:val="0"/>
                <w:webHidden/>
              </w:rPr>
              <w:fldChar w:fldCharType="begin"/>
            </w:r>
            <w:r w:rsidRPr="00984CB7">
              <w:rPr>
                <w:b w:val="0"/>
                <w:webHidden/>
              </w:rPr>
              <w:instrText xml:space="preserve"> PAGEREF _Toc183789615 \h </w:instrText>
            </w:r>
            <w:r w:rsidRPr="00984CB7">
              <w:rPr>
                <w:b w:val="0"/>
                <w:webHidden/>
              </w:rPr>
            </w:r>
            <w:r w:rsidRPr="00984CB7">
              <w:rPr>
                <w:b w:val="0"/>
                <w:webHidden/>
              </w:rPr>
              <w:fldChar w:fldCharType="separate"/>
            </w:r>
            <w:r w:rsidRPr="00984CB7">
              <w:rPr>
                <w:b w:val="0"/>
                <w:webHidden/>
              </w:rPr>
              <w:t>4</w:t>
            </w:r>
            <w:r w:rsidRPr="00984CB7">
              <w:rPr>
                <w:b w:val="0"/>
                <w:webHidden/>
              </w:rPr>
              <w:fldChar w:fldCharType="end"/>
            </w:r>
          </w:hyperlink>
        </w:p>
        <w:p w:rsidR="00984CB7" w:rsidRPr="00984CB7" w:rsidRDefault="00984CB7" w:rsidP="00984CB7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83789616" w:history="1">
            <w:r w:rsidRPr="00984CB7">
              <w:rPr>
                <w:rStyle w:val="ac"/>
                <w:b w:val="0"/>
              </w:rPr>
              <w:t>2.</w:t>
            </w:r>
            <w:r w:rsidRPr="00984CB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984CB7">
              <w:rPr>
                <w:rStyle w:val="ac"/>
                <w:b w:val="0"/>
              </w:rPr>
              <w:t>Общие условия организации взаимодействия ИР (ИС) с ОАИС</w:t>
            </w:r>
            <w:r w:rsidRPr="00984CB7">
              <w:rPr>
                <w:b w:val="0"/>
                <w:webHidden/>
              </w:rPr>
              <w:tab/>
            </w:r>
            <w:r w:rsidRPr="00984CB7">
              <w:rPr>
                <w:b w:val="0"/>
                <w:webHidden/>
              </w:rPr>
              <w:fldChar w:fldCharType="begin"/>
            </w:r>
            <w:r w:rsidRPr="00984CB7">
              <w:rPr>
                <w:b w:val="0"/>
                <w:webHidden/>
              </w:rPr>
              <w:instrText xml:space="preserve"> PAGEREF _Toc183789616 \h </w:instrText>
            </w:r>
            <w:r w:rsidRPr="00984CB7">
              <w:rPr>
                <w:b w:val="0"/>
                <w:webHidden/>
              </w:rPr>
            </w:r>
            <w:r w:rsidRPr="00984CB7">
              <w:rPr>
                <w:b w:val="0"/>
                <w:webHidden/>
              </w:rPr>
              <w:fldChar w:fldCharType="separate"/>
            </w:r>
            <w:r w:rsidRPr="00984CB7">
              <w:rPr>
                <w:b w:val="0"/>
                <w:webHidden/>
              </w:rPr>
              <w:t>6</w:t>
            </w:r>
            <w:r w:rsidRPr="00984CB7">
              <w:rPr>
                <w:b w:val="0"/>
                <w:webHidden/>
              </w:rPr>
              <w:fldChar w:fldCharType="end"/>
            </w:r>
          </w:hyperlink>
        </w:p>
        <w:p w:rsidR="00984CB7" w:rsidRPr="00984CB7" w:rsidRDefault="00984CB7" w:rsidP="00984CB7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83789617" w:history="1">
            <w:r w:rsidRPr="00984CB7">
              <w:rPr>
                <w:rStyle w:val="ac"/>
                <w:b w:val="0"/>
              </w:rPr>
              <w:t>3.</w:t>
            </w:r>
            <w:r w:rsidRPr="00984CB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984CB7">
              <w:rPr>
                <w:rStyle w:val="ac"/>
                <w:b w:val="0"/>
              </w:rPr>
              <w:t>Порядок взаимодействия Поставщика информации с Оператором ОАИС</w:t>
            </w:r>
            <w:r w:rsidRPr="00984CB7">
              <w:rPr>
                <w:b w:val="0"/>
                <w:webHidden/>
              </w:rPr>
              <w:tab/>
            </w:r>
            <w:r w:rsidRPr="00984CB7">
              <w:rPr>
                <w:b w:val="0"/>
                <w:webHidden/>
              </w:rPr>
              <w:fldChar w:fldCharType="begin"/>
            </w:r>
            <w:r w:rsidRPr="00984CB7">
              <w:rPr>
                <w:b w:val="0"/>
                <w:webHidden/>
              </w:rPr>
              <w:instrText xml:space="preserve"> PAGEREF _Toc183789617 \h </w:instrText>
            </w:r>
            <w:r w:rsidRPr="00984CB7">
              <w:rPr>
                <w:b w:val="0"/>
                <w:webHidden/>
              </w:rPr>
            </w:r>
            <w:r w:rsidRPr="00984CB7">
              <w:rPr>
                <w:b w:val="0"/>
                <w:webHidden/>
              </w:rPr>
              <w:fldChar w:fldCharType="separate"/>
            </w:r>
            <w:r w:rsidRPr="00984CB7">
              <w:rPr>
                <w:b w:val="0"/>
                <w:webHidden/>
              </w:rPr>
              <w:t>7</w:t>
            </w:r>
            <w:r w:rsidRPr="00984CB7">
              <w:rPr>
                <w:b w:val="0"/>
                <w:webHidden/>
              </w:rPr>
              <w:fldChar w:fldCharType="end"/>
            </w:r>
          </w:hyperlink>
        </w:p>
        <w:p w:rsidR="00984CB7" w:rsidRPr="00984CB7" w:rsidRDefault="00984CB7" w:rsidP="00984CB7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83789618" w:history="1">
            <w:r w:rsidRPr="00984CB7">
              <w:rPr>
                <w:rStyle w:val="ac"/>
                <w:b w:val="0"/>
              </w:rPr>
              <w:t>4.</w:t>
            </w:r>
            <w:r w:rsidRPr="00984CB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984CB7">
              <w:rPr>
                <w:rStyle w:val="ac"/>
                <w:b w:val="0"/>
              </w:rPr>
              <w:t>Права и обязанности Поставщика информации и Оператора ОАИС</w:t>
            </w:r>
            <w:r w:rsidRPr="00984CB7">
              <w:rPr>
                <w:b w:val="0"/>
                <w:webHidden/>
              </w:rPr>
              <w:tab/>
            </w:r>
            <w:r w:rsidRPr="00984CB7">
              <w:rPr>
                <w:b w:val="0"/>
                <w:webHidden/>
              </w:rPr>
              <w:fldChar w:fldCharType="begin"/>
            </w:r>
            <w:r w:rsidRPr="00984CB7">
              <w:rPr>
                <w:b w:val="0"/>
                <w:webHidden/>
              </w:rPr>
              <w:instrText xml:space="preserve"> PAGEREF _Toc183789618 \h </w:instrText>
            </w:r>
            <w:r w:rsidRPr="00984CB7">
              <w:rPr>
                <w:b w:val="0"/>
                <w:webHidden/>
              </w:rPr>
            </w:r>
            <w:r w:rsidRPr="00984CB7">
              <w:rPr>
                <w:b w:val="0"/>
                <w:webHidden/>
              </w:rPr>
              <w:fldChar w:fldCharType="separate"/>
            </w:r>
            <w:r w:rsidRPr="00984CB7">
              <w:rPr>
                <w:b w:val="0"/>
                <w:webHidden/>
              </w:rPr>
              <w:t>9</w:t>
            </w:r>
            <w:r w:rsidRPr="00984CB7">
              <w:rPr>
                <w:b w:val="0"/>
                <w:webHidden/>
              </w:rPr>
              <w:fldChar w:fldCharType="end"/>
            </w:r>
          </w:hyperlink>
        </w:p>
        <w:p w:rsidR="00984CB7" w:rsidRPr="00984CB7" w:rsidRDefault="00984CB7" w:rsidP="00984CB7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83789619" w:history="1">
            <w:r w:rsidRPr="00984CB7">
              <w:rPr>
                <w:rStyle w:val="ac"/>
                <w:b w:val="0"/>
              </w:rPr>
              <w:t>5.</w:t>
            </w:r>
            <w:r w:rsidRPr="00984CB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984CB7">
              <w:rPr>
                <w:rStyle w:val="ac"/>
                <w:b w:val="0"/>
              </w:rPr>
              <w:t>Ответственность</w:t>
            </w:r>
            <w:r w:rsidRPr="00984CB7">
              <w:rPr>
                <w:b w:val="0"/>
                <w:webHidden/>
              </w:rPr>
              <w:tab/>
            </w:r>
            <w:r w:rsidRPr="00984CB7">
              <w:rPr>
                <w:b w:val="0"/>
                <w:webHidden/>
              </w:rPr>
              <w:fldChar w:fldCharType="begin"/>
            </w:r>
            <w:r w:rsidRPr="00984CB7">
              <w:rPr>
                <w:b w:val="0"/>
                <w:webHidden/>
              </w:rPr>
              <w:instrText xml:space="preserve"> PAGEREF _Toc183789619 \h </w:instrText>
            </w:r>
            <w:r w:rsidRPr="00984CB7">
              <w:rPr>
                <w:b w:val="0"/>
                <w:webHidden/>
              </w:rPr>
            </w:r>
            <w:r w:rsidRPr="00984CB7">
              <w:rPr>
                <w:b w:val="0"/>
                <w:webHidden/>
              </w:rPr>
              <w:fldChar w:fldCharType="separate"/>
            </w:r>
            <w:r w:rsidRPr="00984CB7">
              <w:rPr>
                <w:b w:val="0"/>
                <w:webHidden/>
              </w:rPr>
              <w:t>12</w:t>
            </w:r>
            <w:r w:rsidRPr="00984CB7">
              <w:rPr>
                <w:b w:val="0"/>
                <w:webHidden/>
              </w:rPr>
              <w:fldChar w:fldCharType="end"/>
            </w:r>
          </w:hyperlink>
        </w:p>
        <w:p w:rsidR="00984CB7" w:rsidRPr="00984CB7" w:rsidRDefault="00984CB7" w:rsidP="00984CB7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83789620" w:history="1">
            <w:r w:rsidRPr="00984CB7">
              <w:rPr>
                <w:rStyle w:val="ac"/>
                <w:b w:val="0"/>
              </w:rPr>
              <w:t>6.</w:t>
            </w:r>
            <w:r w:rsidRPr="00984CB7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Pr="00984CB7">
              <w:rPr>
                <w:rStyle w:val="ac"/>
                <w:b w:val="0"/>
              </w:rPr>
              <w:t>Прочие условия</w:t>
            </w:r>
            <w:r w:rsidRPr="00984CB7">
              <w:rPr>
                <w:b w:val="0"/>
                <w:webHidden/>
              </w:rPr>
              <w:tab/>
            </w:r>
            <w:r w:rsidRPr="00984CB7">
              <w:rPr>
                <w:b w:val="0"/>
                <w:webHidden/>
              </w:rPr>
              <w:fldChar w:fldCharType="begin"/>
            </w:r>
            <w:r w:rsidRPr="00984CB7">
              <w:rPr>
                <w:b w:val="0"/>
                <w:webHidden/>
              </w:rPr>
              <w:instrText xml:space="preserve"> PAGEREF _Toc183789620 \h </w:instrText>
            </w:r>
            <w:r w:rsidRPr="00984CB7">
              <w:rPr>
                <w:b w:val="0"/>
                <w:webHidden/>
              </w:rPr>
            </w:r>
            <w:r w:rsidRPr="00984CB7">
              <w:rPr>
                <w:b w:val="0"/>
                <w:webHidden/>
              </w:rPr>
              <w:fldChar w:fldCharType="separate"/>
            </w:r>
            <w:r w:rsidRPr="00984CB7">
              <w:rPr>
                <w:b w:val="0"/>
                <w:webHidden/>
              </w:rPr>
              <w:t>12</w:t>
            </w:r>
            <w:r w:rsidRPr="00984CB7">
              <w:rPr>
                <w:b w:val="0"/>
                <w:webHidden/>
              </w:rPr>
              <w:fldChar w:fldCharType="end"/>
            </w:r>
          </w:hyperlink>
        </w:p>
        <w:p w:rsidR="00984CB7" w:rsidRPr="00984CB7" w:rsidRDefault="00984CB7" w:rsidP="00984CB7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83789621" w:history="1">
            <w:r w:rsidRPr="00984CB7">
              <w:rPr>
                <w:rStyle w:val="ac"/>
                <w:b w:val="0"/>
              </w:rPr>
              <w:t>Приложение 1</w:t>
            </w:r>
            <w:r w:rsidRPr="00984CB7">
              <w:rPr>
                <w:b w:val="0"/>
                <w:webHidden/>
              </w:rPr>
              <w:tab/>
            </w:r>
            <w:r w:rsidRPr="00984CB7">
              <w:rPr>
                <w:b w:val="0"/>
                <w:webHidden/>
              </w:rPr>
              <w:fldChar w:fldCharType="begin"/>
            </w:r>
            <w:r w:rsidRPr="00984CB7">
              <w:rPr>
                <w:b w:val="0"/>
                <w:webHidden/>
              </w:rPr>
              <w:instrText xml:space="preserve"> PAGEREF _Toc183789621 \h </w:instrText>
            </w:r>
            <w:r w:rsidRPr="00984CB7">
              <w:rPr>
                <w:b w:val="0"/>
                <w:webHidden/>
              </w:rPr>
            </w:r>
            <w:r w:rsidRPr="00984CB7">
              <w:rPr>
                <w:b w:val="0"/>
                <w:webHidden/>
              </w:rPr>
              <w:fldChar w:fldCharType="separate"/>
            </w:r>
            <w:r w:rsidRPr="00984CB7">
              <w:rPr>
                <w:b w:val="0"/>
                <w:webHidden/>
              </w:rPr>
              <w:t>13</w:t>
            </w:r>
            <w:r w:rsidRPr="00984CB7">
              <w:rPr>
                <w:b w:val="0"/>
                <w:webHidden/>
              </w:rPr>
              <w:fldChar w:fldCharType="end"/>
            </w:r>
          </w:hyperlink>
        </w:p>
        <w:p w:rsidR="00984CB7" w:rsidRPr="00984CB7" w:rsidRDefault="00984CB7" w:rsidP="00984CB7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83789622" w:history="1">
            <w:r w:rsidRPr="00984CB7">
              <w:rPr>
                <w:rStyle w:val="ac"/>
                <w:b w:val="0"/>
              </w:rPr>
              <w:t>Приложение 2</w:t>
            </w:r>
            <w:r w:rsidRPr="00984CB7">
              <w:rPr>
                <w:b w:val="0"/>
                <w:webHidden/>
              </w:rPr>
              <w:tab/>
            </w:r>
            <w:r w:rsidRPr="00984CB7">
              <w:rPr>
                <w:b w:val="0"/>
                <w:webHidden/>
              </w:rPr>
              <w:fldChar w:fldCharType="begin"/>
            </w:r>
            <w:r w:rsidRPr="00984CB7">
              <w:rPr>
                <w:b w:val="0"/>
                <w:webHidden/>
              </w:rPr>
              <w:instrText xml:space="preserve"> PAGEREF _Toc183789622 \h </w:instrText>
            </w:r>
            <w:r w:rsidRPr="00984CB7">
              <w:rPr>
                <w:b w:val="0"/>
                <w:webHidden/>
              </w:rPr>
            </w:r>
            <w:r w:rsidRPr="00984CB7">
              <w:rPr>
                <w:b w:val="0"/>
                <w:webHidden/>
              </w:rPr>
              <w:fldChar w:fldCharType="separate"/>
            </w:r>
            <w:r w:rsidRPr="00984CB7">
              <w:rPr>
                <w:b w:val="0"/>
                <w:webHidden/>
              </w:rPr>
              <w:t>16</w:t>
            </w:r>
            <w:r w:rsidRPr="00984CB7">
              <w:rPr>
                <w:b w:val="0"/>
                <w:webHidden/>
              </w:rPr>
              <w:fldChar w:fldCharType="end"/>
            </w:r>
          </w:hyperlink>
        </w:p>
        <w:p w:rsidR="00DA0E90" w:rsidRDefault="00DA0E90" w:rsidP="00F1322E">
          <w:pPr>
            <w:rPr>
              <w:b/>
              <w:bCs/>
            </w:rPr>
          </w:pPr>
          <w:r w:rsidRPr="00984CB7">
            <w:rPr>
              <w:bCs/>
              <w:szCs w:val="28"/>
            </w:rPr>
            <w:fldChar w:fldCharType="end"/>
          </w:r>
        </w:p>
      </w:sdtContent>
    </w:sdt>
    <w:p w:rsidR="00EE43EB" w:rsidRDefault="00EE43EB" w:rsidP="00E712F1">
      <w:pPr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EE43EB" w:rsidRPr="0061316C" w:rsidRDefault="00EE43EB" w:rsidP="00EA1C1D">
      <w:pPr>
        <w:pStyle w:val="20"/>
        <w:jc w:val="center"/>
      </w:pPr>
      <w:bookmarkStart w:id="1" w:name="_Toc102217448"/>
      <w:bookmarkStart w:id="2" w:name="_Toc183789614"/>
      <w:r w:rsidRPr="0061316C">
        <w:lastRenderedPageBreak/>
        <w:t>Аннотация</w:t>
      </w:r>
      <w:bookmarkEnd w:id="1"/>
      <w:bookmarkEnd w:id="2"/>
    </w:p>
    <w:p w:rsidR="00EE43EB" w:rsidRDefault="00EE43EB" w:rsidP="006C6F7C"/>
    <w:p w:rsidR="00EE43EB" w:rsidRDefault="00496DAF" w:rsidP="006C6F7C">
      <w:r w:rsidRPr="00505045">
        <w:t xml:space="preserve">Настоящая Методика </w:t>
      </w:r>
      <w:r w:rsidRPr="00007527">
        <w:t xml:space="preserve">определяет общие условия и принципы интеграции информационного ресурса (системы) с </w:t>
      </w:r>
      <w:r w:rsidR="007054BD" w:rsidRPr="00FC36AB">
        <w:t>общегосударственной автоматизированной информационной</w:t>
      </w:r>
      <w:r w:rsidR="007054BD" w:rsidRPr="00FC36AB">
        <w:tab/>
        <w:t xml:space="preserve"> системой (далее – </w:t>
      </w:r>
      <w:r w:rsidRPr="00007527">
        <w:t>ОАИС</w:t>
      </w:r>
      <w:r w:rsidR="007054BD">
        <w:t>)</w:t>
      </w:r>
      <w:r w:rsidRPr="00FC36AB">
        <w:t xml:space="preserve">, </w:t>
      </w:r>
      <w:r w:rsidRPr="00007527">
        <w:t>требования к Владельцу (Оператору) информационного ресурса (системы), подлежащего</w:t>
      </w:r>
      <w:r w:rsidR="004728CB">
        <w:t>(ей)</w:t>
      </w:r>
      <w:r w:rsidRPr="00007527">
        <w:t xml:space="preserve"> интеграции с ОАИС, а также </w:t>
      </w:r>
      <w:r w:rsidR="00430BD9" w:rsidRPr="00505045">
        <w:t xml:space="preserve">определяет организационные </w:t>
      </w:r>
      <w:r w:rsidR="00505045">
        <w:t>и</w:t>
      </w:r>
      <w:r w:rsidR="00CB637E" w:rsidRPr="00505045">
        <w:t xml:space="preserve"> </w:t>
      </w:r>
      <w:r w:rsidRPr="00007527">
        <w:t xml:space="preserve">технические мероприятия по </w:t>
      </w:r>
      <w:r w:rsidR="00430BD9" w:rsidRPr="00505045">
        <w:t xml:space="preserve">технологическому </w:t>
      </w:r>
      <w:r w:rsidRPr="00007527">
        <w:t>взаимодействию с ОАИС.</w:t>
      </w:r>
    </w:p>
    <w:p w:rsidR="00EE43EB" w:rsidRDefault="00EE43EB">
      <w:pPr>
        <w:spacing w:after="160" w:line="259" w:lineRule="auto"/>
        <w:ind w:firstLine="0"/>
        <w:jc w:val="left"/>
      </w:pPr>
    </w:p>
    <w:p w:rsidR="00FE02AF" w:rsidRDefault="00FE02AF">
      <w:pPr>
        <w:spacing w:after="160" w:line="259" w:lineRule="auto"/>
        <w:ind w:firstLine="0"/>
        <w:jc w:val="left"/>
      </w:pPr>
      <w:r>
        <w:br w:type="page"/>
      </w:r>
    </w:p>
    <w:p w:rsidR="00D04BD4" w:rsidRPr="00A9091A" w:rsidRDefault="003907F3" w:rsidP="00A9091A">
      <w:pPr>
        <w:pStyle w:val="a4"/>
        <w:numPr>
          <w:ilvl w:val="0"/>
          <w:numId w:val="59"/>
        </w:numPr>
        <w:ind w:left="0" w:firstLine="709"/>
        <w:outlineLvl w:val="0"/>
        <w:rPr>
          <w:rFonts w:eastAsiaTheme="minorHAnsi"/>
          <w:b/>
        </w:rPr>
      </w:pPr>
      <w:bookmarkStart w:id="3" w:name="_Toc102217449"/>
      <w:bookmarkStart w:id="4" w:name="_Toc183789615"/>
      <w:r w:rsidRPr="00007527">
        <w:rPr>
          <w:rFonts w:eastAsiaTheme="minorHAnsi"/>
          <w:b/>
        </w:rPr>
        <w:lastRenderedPageBreak/>
        <w:t>Термины и определения</w:t>
      </w:r>
      <w:bookmarkEnd w:id="3"/>
      <w:bookmarkEnd w:id="4"/>
    </w:p>
    <w:p w:rsidR="003907F3" w:rsidRPr="00007527" w:rsidRDefault="003907F3" w:rsidP="006C6F7C">
      <w:r w:rsidRPr="00007527">
        <w:t xml:space="preserve">В настоящей Методике используются следующие термины, определения и сокращения: </w:t>
      </w:r>
    </w:p>
    <w:p w:rsidR="003907F3" w:rsidRDefault="00984CB7" w:rsidP="006C6F7C">
      <w:r w:rsidRPr="006628FA">
        <w:rPr>
          <w:rStyle w:val="word-wrapper"/>
          <w:rFonts w:cs="Times New Roman"/>
          <w:b/>
          <w:szCs w:val="30"/>
          <w:shd w:val="clear" w:color="auto" w:fill="FFFFFF"/>
        </w:rPr>
        <w:t>Административная процедура (далее – АП)</w:t>
      </w:r>
      <w:r w:rsidRPr="006628FA">
        <w:rPr>
          <w:rStyle w:val="word-wrapper"/>
          <w:rFonts w:cs="Times New Roman"/>
          <w:szCs w:val="30"/>
          <w:shd w:val="clear" w:color="auto" w:fill="FFFFFF"/>
        </w:rPr>
        <w:t xml:space="preserve"> - действия </w:t>
      </w:r>
      <w:r w:rsidRPr="006628FA">
        <w:t>уполномоченного органа по установлению (предоставлению, удостоверению, подтверждению, регистрации, обеспечению), изменению, приостановлению, сохранению, переходу или прекращению прав и (или) обязанностей, совершаемые на основании заявления заинтересованного лица и заканчивающиеся принятием административного решения</w:t>
      </w:r>
      <w:r w:rsidR="003907F3" w:rsidRPr="00007527">
        <w:t>;</w:t>
      </w:r>
    </w:p>
    <w:p w:rsidR="004B2A58" w:rsidRDefault="004B2A58" w:rsidP="006C6F7C">
      <w:r w:rsidRPr="00FC36AB">
        <w:rPr>
          <w:b/>
        </w:rPr>
        <w:t>Административный электронный регламент</w:t>
      </w:r>
      <w:r w:rsidR="00DD3FAE">
        <w:rPr>
          <w:b/>
        </w:rPr>
        <w:t xml:space="preserve"> осуществления АП в электронной форме </w:t>
      </w:r>
      <w:r w:rsidRPr="00FC36AB">
        <w:rPr>
          <w:b/>
        </w:rPr>
        <w:t>(далее – АЭР)</w:t>
      </w:r>
      <w:r w:rsidRPr="00FC36AB">
        <w:t xml:space="preserve"> - документ, описывающий организационно-технологический процесс осуществления АП в электронной форме через единый портал электронных услуг (далее – ЕПЭУ), включая реквизитный состав используемой информации; </w:t>
      </w:r>
    </w:p>
    <w:p w:rsidR="00DD3FAE" w:rsidRPr="00007527" w:rsidRDefault="00DD3FAE" w:rsidP="007D7275">
      <w:r>
        <w:rPr>
          <w:b/>
        </w:rPr>
        <w:t>А</w:t>
      </w:r>
      <w:r w:rsidRPr="00007527">
        <w:rPr>
          <w:b/>
        </w:rPr>
        <w:t>дминистративный</w:t>
      </w:r>
      <w:r>
        <w:rPr>
          <w:b/>
        </w:rPr>
        <w:t xml:space="preserve"> электронный</w:t>
      </w:r>
      <w:r w:rsidRPr="00007527">
        <w:rPr>
          <w:b/>
        </w:rPr>
        <w:t xml:space="preserve"> регламент</w:t>
      </w:r>
      <w:r>
        <w:rPr>
          <w:b/>
        </w:rPr>
        <w:t xml:space="preserve"> оказания электронных услуг</w:t>
      </w:r>
      <w:r w:rsidRPr="00007527">
        <w:rPr>
          <w:b/>
        </w:rPr>
        <w:t xml:space="preserve"> (</w:t>
      </w:r>
      <w:r>
        <w:rPr>
          <w:b/>
        </w:rPr>
        <w:t xml:space="preserve">далее - </w:t>
      </w:r>
      <w:r w:rsidRPr="00007527">
        <w:rPr>
          <w:b/>
        </w:rPr>
        <w:t>ЭАР)</w:t>
      </w:r>
      <w:r w:rsidRPr="00007527">
        <w:t xml:space="preserve"> – документ, </w:t>
      </w:r>
      <w:r w:rsidR="007D7275">
        <w:rPr>
          <w:rStyle w:val="word-wrapper"/>
          <w:color w:val="242424"/>
          <w:sz w:val="30"/>
          <w:szCs w:val="30"/>
          <w:shd w:val="clear" w:color="auto" w:fill="FFFFFF"/>
        </w:rPr>
        <w:t xml:space="preserve">описывающий организационно-технологический процесс оказания электронных услуг с использованием ОАИС </w:t>
      </w:r>
      <w:r w:rsidR="007D7275" w:rsidRPr="00FC36AB">
        <w:t>(далее – ЭУ ОАИС)</w:t>
      </w:r>
      <w:r w:rsidR="007D7275">
        <w:rPr>
          <w:rStyle w:val="word-wrapper"/>
          <w:color w:val="242424"/>
          <w:sz w:val="30"/>
          <w:szCs w:val="30"/>
          <w:shd w:val="clear" w:color="auto" w:fill="FFFFFF"/>
        </w:rPr>
        <w:t>, включая реквизитный состав предоставляемой (получаемой) информации</w:t>
      </w:r>
      <w:r w:rsidRPr="00007527">
        <w:t>;</w:t>
      </w:r>
      <w:r w:rsidR="007D7275">
        <w:t xml:space="preserve"> </w:t>
      </w:r>
    </w:p>
    <w:p w:rsidR="003907F3" w:rsidRPr="00007527" w:rsidRDefault="003907F3" w:rsidP="006C6F7C">
      <w:r w:rsidRPr="00007527">
        <w:rPr>
          <w:b/>
        </w:rPr>
        <w:t>Владелец</w:t>
      </w:r>
      <w:r w:rsidRPr="00007527">
        <w:t xml:space="preserve"> - субъект информационных отношений, реализующий права владения, пользования и распоряжения программно-техническими средствами, информационными ресурсами, информационными системами и информационными сетями в пределах и порядке, определенных их собственником в соответствии с законодательством Республики Беларусь;</w:t>
      </w:r>
    </w:p>
    <w:p w:rsidR="003907F3" w:rsidRPr="00007527" w:rsidRDefault="003907F3" w:rsidP="006C6F7C">
      <w:r w:rsidRPr="00007527">
        <w:rPr>
          <w:b/>
        </w:rPr>
        <w:t>Государственный информационный ресурс (</w:t>
      </w:r>
      <w:r w:rsidR="007054BD">
        <w:rPr>
          <w:b/>
        </w:rPr>
        <w:t xml:space="preserve">далее - </w:t>
      </w:r>
      <w:r w:rsidR="00CF4503">
        <w:rPr>
          <w:b/>
        </w:rPr>
        <w:t>Г</w:t>
      </w:r>
      <w:r w:rsidR="00F308FB">
        <w:rPr>
          <w:b/>
        </w:rPr>
        <w:t>ИР</w:t>
      </w:r>
      <w:r w:rsidRPr="00007527">
        <w:rPr>
          <w:b/>
        </w:rPr>
        <w:t>)</w:t>
      </w:r>
      <w:r w:rsidRPr="00007527">
        <w:t xml:space="preserve"> – информационный ресурс, формируемый или приобретаемый за счет средств республиканского или местных бюджетов, государственных внебюджетных фондов, а также средств государственных юридических лиц;</w:t>
      </w:r>
    </w:p>
    <w:p w:rsidR="003907F3" w:rsidRPr="00007527" w:rsidRDefault="003907F3" w:rsidP="006C6F7C">
      <w:r w:rsidRPr="00007527">
        <w:rPr>
          <w:b/>
        </w:rPr>
        <w:t>Государственная информационная система (</w:t>
      </w:r>
      <w:r w:rsidR="007054BD">
        <w:rPr>
          <w:b/>
        </w:rPr>
        <w:t xml:space="preserve">далее - </w:t>
      </w:r>
      <w:r w:rsidR="00CF4503">
        <w:rPr>
          <w:b/>
        </w:rPr>
        <w:t>Г</w:t>
      </w:r>
      <w:r w:rsidR="00F308FB">
        <w:rPr>
          <w:b/>
        </w:rPr>
        <w:t>ИС</w:t>
      </w:r>
      <w:r w:rsidRPr="00007527">
        <w:rPr>
          <w:b/>
        </w:rPr>
        <w:t>)</w:t>
      </w:r>
      <w:r w:rsidRPr="00007527">
        <w:t xml:space="preserve"> –</w:t>
      </w:r>
      <w:r w:rsidR="00522D14" w:rsidRPr="00E01A8B">
        <w:t xml:space="preserve"> </w:t>
      </w:r>
      <w:r w:rsidRPr="00007527">
        <w:t>информационная система, создаваемая и (или) приобретаемая за счет средств республиканского или местных бюджетов, государственных внебюджетных фондов, а также средств государственных юридических лиц;</w:t>
      </w:r>
    </w:p>
    <w:p w:rsidR="003907F3" w:rsidRPr="00007527" w:rsidRDefault="003907F3" w:rsidP="006C6F7C">
      <w:r w:rsidRPr="00007527">
        <w:rPr>
          <w:b/>
        </w:rPr>
        <w:t>Информационный ресурс (</w:t>
      </w:r>
      <w:r w:rsidR="007054BD">
        <w:rPr>
          <w:b/>
        </w:rPr>
        <w:t xml:space="preserve">далее - </w:t>
      </w:r>
      <w:r w:rsidRPr="00007527">
        <w:rPr>
          <w:b/>
        </w:rPr>
        <w:t>ИР)</w:t>
      </w:r>
      <w:r w:rsidRPr="00423218">
        <w:rPr>
          <w:vertAlign w:val="superscript"/>
        </w:rPr>
        <w:footnoteReference w:id="1"/>
      </w:r>
      <w:r w:rsidRPr="00007527">
        <w:t xml:space="preserve"> – организованная совокупность документированной информации, включающая базы данных, другие совокупности взаимосвязанной информации в информационных системах;</w:t>
      </w:r>
    </w:p>
    <w:p w:rsidR="001B5E13" w:rsidRDefault="003907F3" w:rsidP="006C6F7C">
      <w:r w:rsidRPr="00007527">
        <w:rPr>
          <w:b/>
        </w:rPr>
        <w:t>Информационная система (</w:t>
      </w:r>
      <w:r w:rsidR="007054BD">
        <w:rPr>
          <w:b/>
        </w:rPr>
        <w:t xml:space="preserve">далее - </w:t>
      </w:r>
      <w:r w:rsidRPr="00007527">
        <w:rPr>
          <w:b/>
        </w:rPr>
        <w:t>ИС)</w:t>
      </w:r>
      <w:r w:rsidRPr="00423218">
        <w:rPr>
          <w:vertAlign w:val="superscript"/>
        </w:rPr>
        <w:t>1</w:t>
      </w:r>
      <w:r w:rsidRPr="00007527">
        <w:t xml:space="preserve"> – совокупность банков данных, информационных технологий и комплекса (комплексов) программно-технических средств; </w:t>
      </w:r>
    </w:p>
    <w:p w:rsidR="001B5E13" w:rsidRDefault="001B5E13" w:rsidP="006C6F7C">
      <w:r>
        <w:rPr>
          <w:b/>
        </w:rPr>
        <w:t>И</w:t>
      </w:r>
      <w:r w:rsidR="003907F3" w:rsidRPr="00007527">
        <w:rPr>
          <w:b/>
        </w:rPr>
        <w:t>нформационный объект</w:t>
      </w:r>
      <w:r w:rsidR="003907F3" w:rsidRPr="00007527">
        <w:t xml:space="preserve"> - описание субъекта (субъектов) и (или) объекта (объектов) информационных отношений в ИР (ИС) исходя из назначения ИР (ИС);</w:t>
      </w:r>
    </w:p>
    <w:p w:rsidR="003907F3" w:rsidRDefault="003907F3" w:rsidP="006C6F7C">
      <w:r w:rsidRPr="00007527">
        <w:rPr>
          <w:b/>
        </w:rPr>
        <w:lastRenderedPageBreak/>
        <w:t>Интеграция</w:t>
      </w:r>
      <w:r w:rsidR="00E83D28" w:rsidRPr="00CF4503">
        <w:rPr>
          <w:rStyle w:val="af5"/>
        </w:rPr>
        <w:footnoteReference w:id="2"/>
      </w:r>
      <w:r w:rsidRPr="00007527">
        <w:t xml:space="preserve"> - организация взаимосвязи </w:t>
      </w:r>
      <w:r w:rsidR="00F308FB">
        <w:t>ИР</w:t>
      </w:r>
      <w:r w:rsidRPr="00007527">
        <w:t xml:space="preserve"> (</w:t>
      </w:r>
      <w:r w:rsidR="00F308FB">
        <w:t>ИС</w:t>
      </w:r>
      <w:r w:rsidRPr="00007527">
        <w:t>) путем использования единых идентификаторов информационных объектов;</w:t>
      </w:r>
    </w:p>
    <w:p w:rsidR="000F2043" w:rsidRPr="008C1D03" w:rsidRDefault="00984CB7" w:rsidP="000F2043">
      <w:pPr>
        <w:rPr>
          <w:sz w:val="22"/>
        </w:rPr>
      </w:pPr>
      <w:r w:rsidRPr="006628FA">
        <w:rPr>
          <w:b/>
        </w:rPr>
        <w:t>Конструктор электронных сервисов (далее – конструктор ОАИС)</w:t>
      </w:r>
      <w:r w:rsidRPr="006628FA">
        <w:t xml:space="preserve"> – подсистема ОАИС </w:t>
      </w:r>
      <w:r w:rsidRPr="006628FA">
        <w:rPr>
          <w:rStyle w:val="word-wrapper"/>
          <w:shd w:val="clear" w:color="auto" w:fill="FFFFFF"/>
        </w:rPr>
        <w:t>технологического назначения в виде визуального редактора для разработки (доработки, модернизации) ПО ЭС, настройки вызовов внешних систем для отправки и (или) получения данных</w:t>
      </w:r>
      <w:r w:rsidR="008C1D03" w:rsidRPr="004970FF">
        <w:t>;</w:t>
      </w:r>
    </w:p>
    <w:p w:rsidR="001B5E13" w:rsidRDefault="008D0857" w:rsidP="006C6F7C">
      <w:r>
        <w:rPr>
          <w:b/>
        </w:rPr>
        <w:t>О</w:t>
      </w:r>
      <w:r w:rsidR="00233D33">
        <w:rPr>
          <w:b/>
        </w:rPr>
        <w:t>рган-регулятор</w:t>
      </w:r>
      <w:r w:rsidR="001B5E13" w:rsidRPr="001B5E13">
        <w:rPr>
          <w:b/>
        </w:rPr>
        <w:t xml:space="preserve"> </w:t>
      </w:r>
      <w:r w:rsidR="001B5E13" w:rsidRPr="001B5E13">
        <w:t xml:space="preserve">– государственный орган, к компетенции которого относится проведение (реализация) государственной политики в сфере общественных отношений, возникающих при осуществлении </w:t>
      </w:r>
      <w:r w:rsidR="00233D33">
        <w:t>АП</w:t>
      </w:r>
      <w:r w:rsidR="001B5E13" w:rsidRPr="001B5E13">
        <w:t>;</w:t>
      </w:r>
    </w:p>
    <w:p w:rsidR="00205D76" w:rsidRPr="00007527" w:rsidRDefault="00205D76" w:rsidP="006C6F7C">
      <w:r w:rsidRPr="008C1D03">
        <w:rPr>
          <w:b/>
        </w:rPr>
        <w:t>НСИ</w:t>
      </w:r>
      <w:r>
        <w:t xml:space="preserve"> – нормативно-справочная информация;</w:t>
      </w:r>
    </w:p>
    <w:p w:rsidR="003907F3" w:rsidRPr="00007527" w:rsidRDefault="003907F3" w:rsidP="006C6F7C">
      <w:r w:rsidRPr="00007527">
        <w:rPr>
          <w:b/>
        </w:rPr>
        <w:t>ОАИС</w:t>
      </w:r>
      <w:r w:rsidRPr="00007527">
        <w:t xml:space="preserve"> – </w:t>
      </w:r>
      <w:r w:rsidR="00233D33">
        <w:t>межведомственная ГИС</w:t>
      </w:r>
      <w:r w:rsidRPr="00007527">
        <w:t>, предназначенная для обеспечения эффективного электронного информационного взаимодействия в автоматическом и (или) автоматизированном режимах государственных органов, в том числе судов, государственных организаций с иными организациями и гражданами посредством защищенной информационно-коммуникационной инфраструктуры;</w:t>
      </w:r>
    </w:p>
    <w:p w:rsidR="003907F3" w:rsidRPr="00007527" w:rsidRDefault="003907F3" w:rsidP="006C6F7C">
      <w:r w:rsidRPr="00007527">
        <w:rPr>
          <w:b/>
        </w:rPr>
        <w:t xml:space="preserve">Оператор </w:t>
      </w:r>
      <w:r w:rsidR="00F308FB">
        <w:rPr>
          <w:b/>
        </w:rPr>
        <w:t>ИР</w:t>
      </w:r>
      <w:r w:rsidRPr="00007527">
        <w:rPr>
          <w:b/>
        </w:rPr>
        <w:t xml:space="preserve"> (</w:t>
      </w:r>
      <w:r w:rsidR="00F308FB">
        <w:rPr>
          <w:b/>
        </w:rPr>
        <w:t>ИС</w:t>
      </w:r>
      <w:r w:rsidRPr="00007527">
        <w:rPr>
          <w:b/>
        </w:rPr>
        <w:t>)</w:t>
      </w:r>
      <w:r w:rsidRPr="00007527">
        <w:t xml:space="preserve"> – </w:t>
      </w:r>
      <w:r w:rsidR="004D0840">
        <w:t>субъект информационных отношений, осуществляющий</w:t>
      </w:r>
      <w:r w:rsidRPr="00007527">
        <w:t xml:space="preserve"> эксплуатацию </w:t>
      </w:r>
      <w:r w:rsidR="00F308FB">
        <w:t>ИР</w:t>
      </w:r>
      <w:r w:rsidRPr="00007527">
        <w:t xml:space="preserve"> (</w:t>
      </w:r>
      <w:r w:rsidR="00F308FB">
        <w:t>ИС</w:t>
      </w:r>
      <w:r w:rsidRPr="00007527">
        <w:t>)</w:t>
      </w:r>
      <w:r w:rsidR="004D0840">
        <w:t xml:space="preserve"> и (или)</w:t>
      </w:r>
      <w:r w:rsidRPr="00007527">
        <w:t xml:space="preserve"> </w:t>
      </w:r>
      <w:r w:rsidR="004D0840" w:rsidRPr="00007527">
        <w:t>оказ</w:t>
      </w:r>
      <w:r w:rsidR="004D0840">
        <w:t>ывающий посредством ИР (ИС)</w:t>
      </w:r>
      <w:r w:rsidR="004D0840" w:rsidRPr="00007527">
        <w:t xml:space="preserve"> </w:t>
      </w:r>
      <w:r w:rsidRPr="00007527">
        <w:t>информационны</w:t>
      </w:r>
      <w:r w:rsidR="002D6171">
        <w:t>е</w:t>
      </w:r>
      <w:r w:rsidRPr="00007527">
        <w:t xml:space="preserve"> и (или) </w:t>
      </w:r>
      <w:r w:rsidR="004D0840" w:rsidRPr="00007527">
        <w:t>электронны</w:t>
      </w:r>
      <w:r w:rsidR="004D0840">
        <w:t>е</w:t>
      </w:r>
      <w:r w:rsidR="004D0840" w:rsidRPr="00007527">
        <w:t xml:space="preserve"> </w:t>
      </w:r>
      <w:r w:rsidRPr="00007527">
        <w:t>услуг</w:t>
      </w:r>
      <w:r w:rsidR="004D0840">
        <w:t>и</w:t>
      </w:r>
      <w:r w:rsidRPr="00007527">
        <w:t>;</w:t>
      </w:r>
    </w:p>
    <w:p w:rsidR="003907F3" w:rsidRPr="00007527" w:rsidRDefault="003907F3" w:rsidP="006C6F7C">
      <w:r w:rsidRPr="00007527">
        <w:rPr>
          <w:b/>
        </w:rPr>
        <w:t>Оператор ОАИС</w:t>
      </w:r>
      <w:r w:rsidRPr="00007527">
        <w:t xml:space="preserve"> – Республиканское унитарное предприятие «Национальный центр электронных услуг»;</w:t>
      </w:r>
    </w:p>
    <w:p w:rsidR="003907F3" w:rsidRPr="00007527" w:rsidRDefault="003907F3" w:rsidP="006C6F7C">
      <w:r w:rsidRPr="007C11B2">
        <w:rPr>
          <w:b/>
        </w:rPr>
        <w:t>Поставщик информации</w:t>
      </w:r>
      <w:r w:rsidRPr="00007527">
        <w:t xml:space="preserve"> –</w:t>
      </w:r>
      <w:r w:rsidR="00D6362B">
        <w:t xml:space="preserve"> </w:t>
      </w:r>
      <w:r w:rsidRPr="00007527">
        <w:t>Владелец</w:t>
      </w:r>
      <w:r w:rsidR="00E83D28">
        <w:rPr>
          <w:rStyle w:val="af5"/>
        </w:rPr>
        <w:footnoteReference w:id="3"/>
      </w:r>
      <w:r w:rsidRPr="00007527">
        <w:t xml:space="preserve"> </w:t>
      </w:r>
      <w:r w:rsidR="007B3AD6">
        <w:t xml:space="preserve">(и) </w:t>
      </w:r>
      <w:r w:rsidRPr="00007527">
        <w:t xml:space="preserve">или Оператор </w:t>
      </w:r>
      <w:r w:rsidR="00F308FB">
        <w:t>ИР</w:t>
      </w:r>
      <w:r w:rsidRPr="00007527">
        <w:t xml:space="preserve"> (</w:t>
      </w:r>
      <w:r w:rsidR="00F308FB">
        <w:t>ИС</w:t>
      </w:r>
      <w:r w:rsidRPr="00007527">
        <w:t>), подлежащего(их) интеграции с ОАИС</w:t>
      </w:r>
      <w:r w:rsidR="004E1FC7">
        <w:t>, иное лицо</w:t>
      </w:r>
      <w:r w:rsidR="00AA48FD">
        <w:t>, уполномоченное Владельцем</w:t>
      </w:r>
      <w:r w:rsidR="00D75D5F">
        <w:t xml:space="preserve"> (и) </w:t>
      </w:r>
      <w:r w:rsidR="00D75D5F" w:rsidRPr="00007527">
        <w:t>или Оператор</w:t>
      </w:r>
      <w:r w:rsidR="001D7C57">
        <w:t>ом</w:t>
      </w:r>
      <w:r w:rsidR="00D75D5F" w:rsidRPr="00007527">
        <w:t xml:space="preserve"> </w:t>
      </w:r>
      <w:r w:rsidR="00D75D5F">
        <w:t>ИР</w:t>
      </w:r>
      <w:r w:rsidR="00D75D5F" w:rsidRPr="00007527">
        <w:t xml:space="preserve"> (</w:t>
      </w:r>
      <w:r w:rsidR="00D75D5F">
        <w:t>ИС</w:t>
      </w:r>
      <w:r w:rsidR="00D75D5F" w:rsidRPr="00007527">
        <w:t>)</w:t>
      </w:r>
      <w:r w:rsidR="00AA48FD">
        <w:t xml:space="preserve"> на выполнение требований настоящей Методики</w:t>
      </w:r>
      <w:r w:rsidRPr="00007527">
        <w:t>;</w:t>
      </w:r>
      <w:r w:rsidR="00D75D5F">
        <w:t xml:space="preserve"> </w:t>
      </w:r>
    </w:p>
    <w:p w:rsidR="003907F3" w:rsidRDefault="003907F3" w:rsidP="006C6F7C">
      <w:r w:rsidRPr="00007527">
        <w:rPr>
          <w:b/>
        </w:rPr>
        <w:t xml:space="preserve">Потребитель </w:t>
      </w:r>
      <w:r w:rsidRPr="00007527">
        <w:t>– субъект информационных отношений, получающий информацию, реализующий право на пользование ею;</w:t>
      </w:r>
    </w:p>
    <w:p w:rsidR="00984CB7" w:rsidRDefault="00984CB7" w:rsidP="00984CB7">
      <w:pPr>
        <w:rPr>
          <w:szCs w:val="30"/>
        </w:rPr>
      </w:pPr>
      <w:r w:rsidRPr="006628FA">
        <w:rPr>
          <w:rStyle w:val="word-wrapper"/>
          <w:rFonts w:cs="Times New Roman"/>
          <w:b/>
          <w:color w:val="242424"/>
          <w:szCs w:val="30"/>
          <w:shd w:val="clear" w:color="auto" w:fill="FFFFFF"/>
        </w:rPr>
        <w:t>Потребитель услуг конструктора ОАИС</w:t>
      </w:r>
      <w:r w:rsidRPr="006628FA">
        <w:rPr>
          <w:rStyle w:val="word-wrapper"/>
          <w:rFonts w:cs="Times New Roman"/>
          <w:color w:val="242424"/>
          <w:szCs w:val="30"/>
          <w:shd w:val="clear" w:color="auto" w:fill="FFFFFF"/>
        </w:rPr>
        <w:t xml:space="preserve"> - </w:t>
      </w:r>
      <w:r w:rsidRPr="006628FA">
        <w:rPr>
          <w:szCs w:val="30"/>
        </w:rPr>
        <w:t>государственный орган и иная организация, в том числе Поставщик информации, соответствующие требованиям Порядка;</w:t>
      </w:r>
    </w:p>
    <w:p w:rsidR="00984CB7" w:rsidRPr="00984CB7" w:rsidRDefault="00984CB7" w:rsidP="00984CB7">
      <w:pPr>
        <w:rPr>
          <w:szCs w:val="30"/>
        </w:rPr>
      </w:pPr>
      <w:r w:rsidRPr="006628FA">
        <w:rPr>
          <w:rStyle w:val="word-wrapper"/>
          <w:rFonts w:cs="Times New Roman"/>
          <w:b/>
          <w:color w:val="242424"/>
          <w:szCs w:val="30"/>
          <w:shd w:val="clear" w:color="auto" w:fill="FFFFFF"/>
        </w:rPr>
        <w:t>Порядок</w:t>
      </w:r>
      <w:r w:rsidRPr="006628FA">
        <w:rPr>
          <w:rStyle w:val="word-wrapper"/>
          <w:rFonts w:cs="Times New Roman"/>
          <w:color w:val="242424"/>
          <w:szCs w:val="30"/>
          <w:shd w:val="clear" w:color="auto" w:fill="FFFFFF"/>
        </w:rPr>
        <w:t xml:space="preserve"> - </w:t>
      </w:r>
      <w:r w:rsidRPr="006628FA">
        <w:rPr>
          <w:szCs w:val="30"/>
        </w:rPr>
        <w:t xml:space="preserve">Порядок оказания услуг по использованию конструктора электронных сервисов, утвержденный Оператором ОАИС и размещенный на официальном сайте Оператора ОАИС по адресу: </w:t>
      </w:r>
      <w:hyperlink r:id="rId8" w:history="1">
        <w:r w:rsidRPr="006628FA">
          <w:rPr>
            <w:rStyle w:val="ac"/>
            <w:szCs w:val="30"/>
          </w:rPr>
          <w:t>https://nces.by/service/konstruktor</w:t>
        </w:r>
      </w:hyperlink>
      <w:r w:rsidRPr="006628FA">
        <w:rPr>
          <w:szCs w:val="30"/>
        </w:rPr>
        <w:t>;</w:t>
      </w:r>
    </w:p>
    <w:p w:rsidR="003907F3" w:rsidRDefault="003907F3" w:rsidP="00FC36AB">
      <w:r w:rsidRPr="003B48C9">
        <w:rPr>
          <w:b/>
        </w:rPr>
        <w:t>Приложение API</w:t>
      </w:r>
      <w:r w:rsidRPr="003B48C9">
        <w:t xml:space="preserve"> – групп</w:t>
      </w:r>
      <w:r w:rsidR="002D0078" w:rsidRPr="00D15ACD">
        <w:t>а</w:t>
      </w:r>
      <w:r w:rsidRPr="00D15ACD">
        <w:t xml:space="preserve"> опубликованных API для обеспечения доступа к </w:t>
      </w:r>
      <w:r w:rsidR="00D47AD4" w:rsidRPr="00FC36AB">
        <w:t>ЭУ ОАИС</w:t>
      </w:r>
      <w:r w:rsidR="006229BB" w:rsidRPr="003B48C9">
        <w:t>, сформированная путем подписки на сервисы Поставщиков информации</w:t>
      </w:r>
      <w:r w:rsidRPr="00D15ACD">
        <w:t>;</w:t>
      </w:r>
    </w:p>
    <w:p w:rsidR="00984CB7" w:rsidRPr="00007527" w:rsidRDefault="00984CB7" w:rsidP="00984CB7">
      <w:r w:rsidRPr="006628FA">
        <w:rPr>
          <w:b/>
          <w:szCs w:val="30"/>
        </w:rPr>
        <w:t>Сайт Оператора ОАИС</w:t>
      </w:r>
      <w:r w:rsidRPr="006628FA">
        <w:rPr>
          <w:szCs w:val="30"/>
        </w:rPr>
        <w:t xml:space="preserve"> - </w:t>
      </w:r>
      <w:r w:rsidRPr="006628FA">
        <w:t xml:space="preserve">официальный сайт Оператора ОАИС, расположенный по адресу: </w:t>
      </w:r>
      <w:hyperlink r:id="rId9" w:history="1">
        <w:r w:rsidRPr="006628FA">
          <w:rPr>
            <w:rStyle w:val="ac"/>
          </w:rPr>
          <w:t>https://nces.by</w:t>
        </w:r>
      </w:hyperlink>
      <w:r w:rsidRPr="006628FA">
        <w:t>;</w:t>
      </w:r>
    </w:p>
    <w:p w:rsidR="003907F3" w:rsidRDefault="003907F3" w:rsidP="00FC36AB">
      <w:r w:rsidRPr="00007527">
        <w:rPr>
          <w:b/>
        </w:rPr>
        <w:t>Сервис (веб-сервис)</w:t>
      </w:r>
      <w:r w:rsidRPr="00007527">
        <w:t xml:space="preserve"> – идентифицируемая веб-адресом программная система со стандартизированными интерфейсами;</w:t>
      </w:r>
    </w:p>
    <w:p w:rsidR="00767A09" w:rsidRDefault="00331ABE" w:rsidP="009474D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FC36AB">
        <w:rPr>
          <w:b/>
          <w:lang w:eastAsia="ru-RU"/>
        </w:rPr>
        <w:lastRenderedPageBreak/>
        <w:t>Технические условия</w:t>
      </w:r>
      <w:r w:rsidR="008866DD" w:rsidRPr="00FC36AB">
        <w:rPr>
          <w:b/>
          <w:lang w:eastAsia="ru-RU"/>
        </w:rPr>
        <w:t xml:space="preserve"> </w:t>
      </w:r>
      <w:r w:rsidRPr="00FC36AB">
        <w:rPr>
          <w:lang w:eastAsia="ru-RU"/>
        </w:rPr>
        <w:t xml:space="preserve">– </w:t>
      </w:r>
      <w:r w:rsidR="00767A09" w:rsidRPr="00FC36AB">
        <w:rPr>
          <w:lang w:eastAsia="ru-RU"/>
        </w:rPr>
        <w:t xml:space="preserve">документ, </w:t>
      </w:r>
      <w:r w:rsidR="00767A09" w:rsidRPr="00FC36AB">
        <w:rPr>
          <w:rFonts w:eastAsia="Times New Roman" w:cs="Times New Roman"/>
          <w:szCs w:val="28"/>
          <w:lang w:eastAsia="ru-RU"/>
        </w:rPr>
        <w:t>определяющий необходимые технические данные и условия для разработки</w:t>
      </w:r>
      <w:r w:rsidR="003F412A">
        <w:rPr>
          <w:rFonts w:eastAsia="Times New Roman" w:cs="Times New Roman"/>
          <w:szCs w:val="28"/>
          <w:lang w:eastAsia="ru-RU"/>
        </w:rPr>
        <w:t xml:space="preserve"> и</w:t>
      </w:r>
      <w:r w:rsidR="003F412A" w:rsidRPr="00FC36AB">
        <w:rPr>
          <w:rFonts w:eastAsia="Times New Roman" w:cs="Times New Roman"/>
          <w:szCs w:val="28"/>
          <w:lang w:eastAsia="ru-RU"/>
        </w:rPr>
        <w:t xml:space="preserve"> </w:t>
      </w:r>
      <w:r w:rsidR="00767A09" w:rsidRPr="00FC36AB">
        <w:rPr>
          <w:rFonts w:eastAsia="Times New Roman" w:cs="Times New Roman"/>
          <w:szCs w:val="28"/>
          <w:lang w:eastAsia="ru-RU"/>
        </w:rPr>
        <w:t xml:space="preserve">тестирования </w:t>
      </w:r>
      <w:r w:rsidR="003F412A">
        <w:rPr>
          <w:rFonts w:eastAsia="Times New Roman" w:cs="Times New Roman"/>
          <w:szCs w:val="28"/>
          <w:lang w:eastAsia="ru-RU"/>
        </w:rPr>
        <w:t xml:space="preserve">ПО ЭС, а также </w:t>
      </w:r>
      <w:r w:rsidR="00767A09" w:rsidRPr="00FC36AB">
        <w:rPr>
          <w:rFonts w:eastAsia="Times New Roman" w:cs="Times New Roman"/>
          <w:szCs w:val="28"/>
          <w:lang w:eastAsia="ru-RU"/>
        </w:rPr>
        <w:t>оказания ЭУ ОАИС</w:t>
      </w:r>
      <w:r w:rsidR="008866DD" w:rsidRPr="00FC36AB">
        <w:rPr>
          <w:rFonts w:eastAsia="Times New Roman" w:cs="Times New Roman"/>
          <w:szCs w:val="28"/>
          <w:lang w:eastAsia="ru-RU"/>
        </w:rPr>
        <w:t xml:space="preserve"> (осуществления АП в электронной форме</w:t>
      </w:r>
      <w:r w:rsidR="002B396C" w:rsidRPr="00FC36AB">
        <w:rPr>
          <w:rFonts w:eastAsia="Times New Roman" w:cs="Times New Roman"/>
          <w:szCs w:val="28"/>
          <w:lang w:eastAsia="ru-RU"/>
        </w:rPr>
        <w:t>)</w:t>
      </w:r>
      <w:r w:rsidR="009474D0">
        <w:rPr>
          <w:rFonts w:eastAsia="Times New Roman" w:cs="Times New Roman"/>
          <w:szCs w:val="28"/>
          <w:lang w:eastAsia="ru-RU"/>
        </w:rPr>
        <w:t>;</w:t>
      </w:r>
    </w:p>
    <w:p w:rsidR="008031A8" w:rsidRDefault="008031A8" w:rsidP="00376FD4">
      <w:r w:rsidRPr="00FC36AB">
        <w:rPr>
          <w:b/>
        </w:rPr>
        <w:t xml:space="preserve">Технологический сервис </w:t>
      </w:r>
      <w:r w:rsidRPr="007C11B2">
        <w:t xml:space="preserve">– совокупность информационных элементов, обеспечивающая выполнение </w:t>
      </w:r>
      <w:r>
        <w:t xml:space="preserve">вспомогательных функций ОАИС; </w:t>
      </w:r>
    </w:p>
    <w:p w:rsidR="00984CB7" w:rsidRPr="00984CB7" w:rsidRDefault="00984CB7" w:rsidP="00984CB7">
      <w:pPr>
        <w:rPr>
          <w:rFonts w:cs="Times New Roman"/>
          <w:color w:val="242424"/>
          <w:szCs w:val="30"/>
          <w:shd w:val="clear" w:color="auto" w:fill="FFFFFF"/>
        </w:rPr>
      </w:pPr>
      <w:r w:rsidRPr="006628FA">
        <w:rPr>
          <w:b/>
        </w:rPr>
        <w:t>Услуги конструктора ОАИС</w:t>
      </w:r>
      <w:r w:rsidRPr="006628FA">
        <w:t xml:space="preserve"> - </w:t>
      </w:r>
      <w:r w:rsidRPr="006628FA">
        <w:rPr>
          <w:szCs w:val="30"/>
        </w:rPr>
        <w:t>услуги по использованию конструктора электронных сервисов</w:t>
      </w:r>
      <w:r>
        <w:rPr>
          <w:szCs w:val="30"/>
        </w:rPr>
        <w:t>;</w:t>
      </w:r>
    </w:p>
    <w:p w:rsidR="00D6362B" w:rsidRPr="00007527" w:rsidRDefault="007D1E0B" w:rsidP="0061316C">
      <w:r>
        <w:rPr>
          <w:b/>
        </w:rPr>
        <w:t>ЭУ</w:t>
      </w:r>
      <w:r w:rsidR="003907F3" w:rsidRPr="00007527">
        <w:rPr>
          <w:b/>
        </w:rPr>
        <w:t xml:space="preserve"> ОАИС</w:t>
      </w:r>
      <w:r w:rsidR="003907F3" w:rsidRPr="00007527">
        <w:t xml:space="preserve"> </w:t>
      </w:r>
      <w:r>
        <w:t>–</w:t>
      </w:r>
      <w:r w:rsidR="003907F3" w:rsidRPr="00007527">
        <w:t xml:space="preserve"> </w:t>
      </w:r>
      <w:r>
        <w:t>электронная услуга Оператора ОАИС по обеспечению доступа Потребителя к ИР (ИС) посредством ОАИС в целях передачи, получения, обмена информацией в электронной форме, не являющаяся АП</w:t>
      </w:r>
      <w:r w:rsidR="003907F3" w:rsidRPr="00007527">
        <w:t>;</w:t>
      </w:r>
    </w:p>
    <w:p w:rsidR="00AD61AF" w:rsidRPr="00F8599F" w:rsidRDefault="00AD61AF" w:rsidP="006C6F7C">
      <w:r>
        <w:rPr>
          <w:b/>
        </w:rPr>
        <w:t xml:space="preserve">ПО ЭС – </w:t>
      </w:r>
      <w:r w:rsidRPr="00F1322E">
        <w:t>программное обеспечение конфигурации электронного</w:t>
      </w:r>
      <w:r w:rsidR="007D1E0B">
        <w:t>(</w:t>
      </w:r>
      <w:proofErr w:type="spellStart"/>
      <w:r w:rsidR="007D1E0B">
        <w:t>ых</w:t>
      </w:r>
      <w:proofErr w:type="spellEnd"/>
      <w:r w:rsidR="007D1E0B">
        <w:t>)</w:t>
      </w:r>
      <w:r w:rsidRPr="00F1322E">
        <w:t xml:space="preserve"> сервиса</w:t>
      </w:r>
      <w:r w:rsidR="007D1E0B">
        <w:t>(</w:t>
      </w:r>
      <w:proofErr w:type="spellStart"/>
      <w:r w:rsidR="007D1E0B">
        <w:t>ов</w:t>
      </w:r>
      <w:proofErr w:type="spellEnd"/>
      <w:r w:rsidR="007D1E0B">
        <w:t>)</w:t>
      </w:r>
      <w:r w:rsidRPr="00F1322E">
        <w:t xml:space="preserve">, </w:t>
      </w:r>
      <w:r w:rsidR="007D1E0B">
        <w:t>предназначенного(</w:t>
      </w:r>
      <w:proofErr w:type="spellStart"/>
      <w:r w:rsidR="007D1E0B">
        <w:t>ых</w:t>
      </w:r>
      <w:proofErr w:type="spellEnd"/>
      <w:r w:rsidR="007D1E0B">
        <w:t>) для</w:t>
      </w:r>
      <w:r w:rsidR="007D1E0B" w:rsidRPr="00F1322E">
        <w:t xml:space="preserve"> </w:t>
      </w:r>
      <w:r w:rsidRPr="00F1322E">
        <w:t>осуществлени</w:t>
      </w:r>
      <w:r w:rsidR="0060790E">
        <w:t>я</w:t>
      </w:r>
      <w:r w:rsidRPr="00F1322E">
        <w:t xml:space="preserve"> </w:t>
      </w:r>
      <w:r w:rsidR="00B47C30">
        <w:t>АП</w:t>
      </w:r>
      <w:r w:rsidRPr="00F1322E">
        <w:t xml:space="preserve"> в электронной форме </w:t>
      </w:r>
      <w:r w:rsidR="00B47C30">
        <w:t>через</w:t>
      </w:r>
      <w:r w:rsidR="00B47C30" w:rsidRPr="00F1322E">
        <w:t xml:space="preserve"> </w:t>
      </w:r>
      <w:r w:rsidRPr="00F1322E">
        <w:t>ЕПЭУ</w:t>
      </w:r>
      <w:r w:rsidR="00B47C30">
        <w:t xml:space="preserve"> и (или) оказания ЭУ </w:t>
      </w:r>
      <w:r w:rsidRPr="00F1322E">
        <w:t>ОАИС;</w:t>
      </w:r>
    </w:p>
    <w:p w:rsidR="003907F3" w:rsidRPr="00007527" w:rsidRDefault="003907F3" w:rsidP="006C6F7C">
      <w:r w:rsidRPr="00007527">
        <w:rPr>
          <w:b/>
        </w:rPr>
        <w:t>API (программный интерфейс приложения, интерфейс прикладного программирования)</w:t>
      </w:r>
      <w:r w:rsidRPr="00007527">
        <w:t xml:space="preserve"> – набор готовых классов, процедур, функций, структур и констант, предоставляемых приложением (библиотекой, сервисом) или операционной системой для использования во внешних программных продуктах; </w:t>
      </w:r>
    </w:p>
    <w:p w:rsidR="003907F3" w:rsidRPr="00007527" w:rsidRDefault="003907F3" w:rsidP="006C6F7C">
      <w:r w:rsidRPr="00007527">
        <w:rPr>
          <w:b/>
        </w:rPr>
        <w:t xml:space="preserve">APIM </w:t>
      </w:r>
      <w:r w:rsidRPr="00007527">
        <w:t xml:space="preserve">– WSO2 API </w:t>
      </w:r>
      <w:proofErr w:type="spellStart"/>
      <w:r w:rsidRPr="00007527">
        <w:t>Manager</w:t>
      </w:r>
      <w:proofErr w:type="spellEnd"/>
      <w:r w:rsidRPr="00007527">
        <w:t xml:space="preserve"> – решение для создания, публикации</w:t>
      </w:r>
      <w:r w:rsidR="008B0EA1">
        <w:t>,</w:t>
      </w:r>
      <w:r w:rsidRPr="00007527">
        <w:t xml:space="preserve"> управления </w:t>
      </w:r>
      <w:r w:rsidR="008B0EA1">
        <w:t xml:space="preserve">доступом к </w:t>
      </w:r>
      <w:r w:rsidRPr="00007527">
        <w:t>API и его жизненным циклом;</w:t>
      </w:r>
    </w:p>
    <w:p w:rsidR="003907F3" w:rsidRPr="00007527" w:rsidRDefault="003907F3" w:rsidP="006C6F7C">
      <w:r w:rsidRPr="00007527">
        <w:rPr>
          <w:b/>
        </w:rPr>
        <w:t>VPN</w:t>
      </w:r>
      <w:r w:rsidRPr="00007527">
        <w:t xml:space="preserve"> – (виртуальная частная сеть) — обобщённое название технологий, позволяющих обеспечить одно или несколько сетевых соединений (логическую сеть) поверх другой сети;</w:t>
      </w:r>
    </w:p>
    <w:p w:rsidR="00522D14" w:rsidRPr="00E01A8B" w:rsidRDefault="003907F3">
      <w:r w:rsidRPr="00007527">
        <w:rPr>
          <w:b/>
        </w:rPr>
        <w:t xml:space="preserve">REST </w:t>
      </w:r>
      <w:r w:rsidRPr="00007527">
        <w:t xml:space="preserve">– стиль архитектуры программного обеспечения для распределенных систем, таких как </w:t>
      </w:r>
      <w:proofErr w:type="spellStart"/>
      <w:r w:rsidRPr="00007527">
        <w:t>World</w:t>
      </w:r>
      <w:proofErr w:type="spellEnd"/>
      <w:r w:rsidRPr="00007527">
        <w:t xml:space="preserve"> </w:t>
      </w:r>
      <w:proofErr w:type="spellStart"/>
      <w:r w:rsidRPr="00007527">
        <w:t>Wide</w:t>
      </w:r>
      <w:proofErr w:type="spellEnd"/>
      <w:r w:rsidRPr="00007527">
        <w:t xml:space="preserve"> </w:t>
      </w:r>
      <w:proofErr w:type="spellStart"/>
      <w:r w:rsidRPr="00007527">
        <w:t>Web</w:t>
      </w:r>
      <w:proofErr w:type="spellEnd"/>
      <w:r w:rsidRPr="00007527">
        <w:t>, который, как правило, используется для построения веб-служб.</w:t>
      </w:r>
    </w:p>
    <w:p w:rsidR="00522D14" w:rsidRPr="00007527" w:rsidRDefault="00522D14"/>
    <w:p w:rsidR="006C6F7C" w:rsidRPr="00A9091A" w:rsidRDefault="005D5852" w:rsidP="00A9091A">
      <w:pPr>
        <w:pStyle w:val="a4"/>
        <w:numPr>
          <w:ilvl w:val="0"/>
          <w:numId w:val="59"/>
        </w:numPr>
        <w:ind w:left="0" w:firstLine="709"/>
        <w:outlineLvl w:val="0"/>
        <w:rPr>
          <w:b/>
        </w:rPr>
      </w:pPr>
      <w:bookmarkStart w:id="5" w:name="_Toc102217450"/>
      <w:bookmarkStart w:id="6" w:name="_Toc183789616"/>
      <w:r w:rsidRPr="00007527">
        <w:rPr>
          <w:b/>
        </w:rPr>
        <w:t>О</w:t>
      </w:r>
      <w:r w:rsidR="0010327A" w:rsidRPr="00C578B8">
        <w:rPr>
          <w:b/>
        </w:rPr>
        <w:t>бщие условия о</w:t>
      </w:r>
      <w:r w:rsidR="00522D14" w:rsidRPr="00C578B8">
        <w:rPr>
          <w:b/>
        </w:rPr>
        <w:t xml:space="preserve">рганизации взаимодействия </w:t>
      </w:r>
      <w:r w:rsidR="00F308FB" w:rsidRPr="00C578B8">
        <w:rPr>
          <w:b/>
        </w:rPr>
        <w:t>ИР</w:t>
      </w:r>
      <w:r w:rsidR="00522D14" w:rsidRPr="00C578B8">
        <w:rPr>
          <w:b/>
        </w:rPr>
        <w:t xml:space="preserve"> (</w:t>
      </w:r>
      <w:r w:rsidR="00F308FB" w:rsidRPr="00C578B8">
        <w:rPr>
          <w:b/>
        </w:rPr>
        <w:t>ИС</w:t>
      </w:r>
      <w:r w:rsidR="00522D14" w:rsidRPr="00C578B8">
        <w:rPr>
          <w:b/>
        </w:rPr>
        <w:t xml:space="preserve">) </w:t>
      </w:r>
      <w:r w:rsidRPr="00C578B8">
        <w:rPr>
          <w:b/>
        </w:rPr>
        <w:t>с ОАИС</w:t>
      </w:r>
      <w:bookmarkEnd w:id="5"/>
      <w:bookmarkEnd w:id="6"/>
    </w:p>
    <w:p w:rsidR="006C6F7C" w:rsidRPr="006C6F7C" w:rsidRDefault="005D5852" w:rsidP="009543BA">
      <w:r w:rsidRPr="00EB4A45">
        <w:t xml:space="preserve">Для организации взаимодействия ИР (ИС) с ОАИС </w:t>
      </w:r>
      <w:r w:rsidR="0048139B" w:rsidRPr="00C578B8">
        <w:t>необходимо выполнение следующих условий</w:t>
      </w:r>
      <w:r w:rsidR="006C6F7C" w:rsidRPr="006C6F7C">
        <w:t>.</w:t>
      </w:r>
    </w:p>
    <w:p w:rsidR="007764BC" w:rsidRPr="00C578B8" w:rsidRDefault="007764BC" w:rsidP="009543BA">
      <w:pPr>
        <w:pStyle w:val="a4"/>
        <w:numPr>
          <w:ilvl w:val="1"/>
          <w:numId w:val="59"/>
        </w:numPr>
        <w:ind w:left="0" w:firstLine="709"/>
        <w:rPr>
          <w:vanish/>
        </w:rPr>
      </w:pPr>
      <w:r w:rsidRPr="00E01A8B">
        <w:t xml:space="preserve">До начала </w:t>
      </w:r>
      <w:r>
        <w:t>интеграции ИР (</w:t>
      </w:r>
      <w:r w:rsidRPr="00E01A8B">
        <w:t>ИС) с ОАИ</w:t>
      </w:r>
      <w:r>
        <w:t xml:space="preserve">С </w:t>
      </w:r>
      <w:r w:rsidR="00D6362B">
        <w:t>Поставщик информации</w:t>
      </w:r>
      <w:r w:rsidRPr="00E01A8B">
        <w:t xml:space="preserve"> должен обеспечить</w:t>
      </w:r>
      <w:r w:rsidR="006C6F7C">
        <w:t>:</w:t>
      </w:r>
    </w:p>
    <w:p w:rsidR="009543BA" w:rsidRDefault="009543BA" w:rsidP="009543BA"/>
    <w:p w:rsidR="00FE02AF" w:rsidRDefault="00FE02AF" w:rsidP="009543BA">
      <w:pPr>
        <w:pStyle w:val="a4"/>
        <w:numPr>
          <w:ilvl w:val="2"/>
          <w:numId w:val="59"/>
        </w:numPr>
        <w:ind w:left="0" w:firstLine="709"/>
      </w:pPr>
      <w:r>
        <w:t>разработку сервисов</w:t>
      </w:r>
      <w:r w:rsidR="00B93612">
        <w:t>,</w:t>
      </w:r>
      <w:r>
        <w:t xml:space="preserve"> в соответствии с </w:t>
      </w:r>
      <w:r w:rsidRPr="00E01A8B">
        <w:t xml:space="preserve">Требованиями к разработке REST сервисов в целях взаимодействия с ОАИС (Приложение </w:t>
      </w:r>
      <w:r w:rsidR="006E3B82">
        <w:t>1</w:t>
      </w:r>
      <w:r w:rsidR="006E3B82" w:rsidRPr="00E01A8B">
        <w:t xml:space="preserve"> </w:t>
      </w:r>
      <w:r w:rsidRPr="00E01A8B">
        <w:t>к настоящей Методике</w:t>
      </w:r>
      <w:r w:rsidR="00EE40CD" w:rsidRPr="006A4A60">
        <w:rPr>
          <w:color w:val="000000" w:themeColor="text1"/>
        </w:rPr>
        <w:t>)</w:t>
      </w:r>
      <w:r w:rsidRPr="006A4A60">
        <w:rPr>
          <w:color w:val="000000" w:themeColor="text1"/>
        </w:rPr>
        <w:t>;</w:t>
      </w:r>
    </w:p>
    <w:p w:rsidR="0048139B" w:rsidRPr="004F0AFA" w:rsidRDefault="00496DAF" w:rsidP="009543BA">
      <w:pPr>
        <w:pStyle w:val="a4"/>
        <w:numPr>
          <w:ilvl w:val="2"/>
          <w:numId w:val="59"/>
        </w:numPr>
        <w:ind w:left="0" w:firstLine="709"/>
      </w:pPr>
      <w:r w:rsidRPr="004F0AFA">
        <w:t>осуществление государственной ре</w:t>
      </w:r>
      <w:r w:rsidR="007764BC" w:rsidRPr="004F0AFA">
        <w:t>гис</w:t>
      </w:r>
      <w:r w:rsidRPr="004F0AFA">
        <w:t xml:space="preserve">трации </w:t>
      </w:r>
      <w:r w:rsidR="00F308FB" w:rsidRPr="004F0AFA">
        <w:t>ИР</w:t>
      </w:r>
      <w:r w:rsidRPr="004F0AFA">
        <w:t xml:space="preserve"> (</w:t>
      </w:r>
      <w:r w:rsidR="00F308FB" w:rsidRPr="004F0AFA">
        <w:t>ИС</w:t>
      </w:r>
      <w:r w:rsidRPr="004F0AFA">
        <w:t>) в соответствии с Положени</w:t>
      </w:r>
      <w:r w:rsidR="003B48C9">
        <w:t>ем</w:t>
      </w:r>
      <w:r w:rsidRPr="004F0AFA">
        <w:t xml:space="preserve"> о порядке государственной ре</w:t>
      </w:r>
      <w:r w:rsidR="007764BC" w:rsidRPr="004F0AFA">
        <w:t>гис</w:t>
      </w:r>
      <w:r w:rsidRPr="004F0AFA">
        <w:t>трации информационных ресурсов и ведения государственного ре</w:t>
      </w:r>
      <w:r w:rsidR="007764BC" w:rsidRPr="004F0AFA">
        <w:t>гис</w:t>
      </w:r>
      <w:r w:rsidRPr="004F0AFA">
        <w:t xml:space="preserve">тра информационных ресурсов и </w:t>
      </w:r>
      <w:r w:rsidR="003B48C9" w:rsidRPr="004F0AFA">
        <w:t>Положени</w:t>
      </w:r>
      <w:r w:rsidR="003B48C9">
        <w:t>ем</w:t>
      </w:r>
      <w:r w:rsidR="003B48C9" w:rsidRPr="004F0AFA">
        <w:t xml:space="preserve"> </w:t>
      </w:r>
      <w:r w:rsidRPr="004F0AFA">
        <w:t>о порядке государственной ре</w:t>
      </w:r>
      <w:r w:rsidR="007764BC" w:rsidRPr="004F0AFA">
        <w:t>гис</w:t>
      </w:r>
      <w:r w:rsidRPr="004F0AFA">
        <w:t>трации информационных систем и ведения государственного ре</w:t>
      </w:r>
      <w:r w:rsidR="007764BC" w:rsidRPr="004F0AFA">
        <w:t>гис</w:t>
      </w:r>
      <w:r w:rsidRPr="004F0AFA">
        <w:t xml:space="preserve">тра информационных систем, </w:t>
      </w:r>
      <w:r w:rsidR="003B48C9" w:rsidRPr="004F0AFA">
        <w:t>утвержденны</w:t>
      </w:r>
      <w:r w:rsidR="003B48C9">
        <w:t>ми</w:t>
      </w:r>
      <w:r w:rsidR="003B48C9" w:rsidRPr="004F0AFA">
        <w:t xml:space="preserve"> </w:t>
      </w:r>
      <w:r w:rsidRPr="004F0AFA">
        <w:t>постановлением Совета Министров Республики Беларусь от 26.05.2009 № 673 «О некоторых мерах по реализации Закона Республики Беларусь «Об информации, информатизации и защите информации»</w:t>
      </w:r>
      <w:r w:rsidR="0048139B" w:rsidRPr="004F0AFA">
        <w:t>;</w:t>
      </w:r>
    </w:p>
    <w:p w:rsidR="00A7352C" w:rsidRDefault="0048139B" w:rsidP="009543BA">
      <w:pPr>
        <w:pStyle w:val="a4"/>
        <w:numPr>
          <w:ilvl w:val="2"/>
          <w:numId w:val="59"/>
        </w:numPr>
        <w:ind w:left="0" w:firstLine="709"/>
      </w:pPr>
      <w:r w:rsidRPr="007764BC">
        <w:lastRenderedPageBreak/>
        <w:t xml:space="preserve">определение </w:t>
      </w:r>
      <w:r w:rsidR="009543BA">
        <w:t>места</w:t>
      </w:r>
      <w:r w:rsidRPr="007764BC">
        <w:t xml:space="preserve"> </w:t>
      </w:r>
      <w:r w:rsidR="00E028E5">
        <w:t>физического размещения ИР (ИС)</w:t>
      </w:r>
      <w:r w:rsidR="006E3B82">
        <w:t>;</w:t>
      </w:r>
    </w:p>
    <w:p w:rsidR="006E3B82" w:rsidRPr="006E3B82" w:rsidRDefault="006E3B82" w:rsidP="006E3B82">
      <w:pPr>
        <w:pStyle w:val="a4"/>
        <w:numPr>
          <w:ilvl w:val="2"/>
          <w:numId w:val="59"/>
        </w:numPr>
        <w:ind w:left="0" w:firstLine="709"/>
        <w:rPr>
          <w:szCs w:val="28"/>
        </w:rPr>
      </w:pPr>
      <w:r w:rsidRPr="006E3B82">
        <w:rPr>
          <w:szCs w:val="28"/>
        </w:rPr>
        <w:t xml:space="preserve">присоединение к </w:t>
      </w:r>
      <w:r w:rsidR="00FF4726" w:rsidRPr="00973813">
        <w:rPr>
          <w:szCs w:val="28"/>
        </w:rPr>
        <w:t>инфраструктуре</w:t>
      </w:r>
      <w:r w:rsidRPr="00973813">
        <w:rPr>
          <w:szCs w:val="28"/>
        </w:rPr>
        <w:t xml:space="preserve"> </w:t>
      </w:r>
      <w:r w:rsidRPr="006E3B82">
        <w:rPr>
          <w:szCs w:val="28"/>
        </w:rPr>
        <w:t>Оператора ОАИС посредством VPN-соединения</w:t>
      </w:r>
      <w:r w:rsidRPr="001D7C57">
        <w:rPr>
          <w:szCs w:val="28"/>
        </w:rPr>
        <w:t xml:space="preserve"> и организаци</w:t>
      </w:r>
      <w:r w:rsidR="006206E8">
        <w:rPr>
          <w:szCs w:val="28"/>
        </w:rPr>
        <w:t>ю</w:t>
      </w:r>
      <w:r w:rsidRPr="001D7C57">
        <w:rPr>
          <w:szCs w:val="28"/>
        </w:rPr>
        <w:t xml:space="preserve"> защиты канала связи с использованием сертифицированных средств канального шифрования, совместимых с инфраструктурой ОАИС</w:t>
      </w:r>
      <w:r w:rsidR="006206E8">
        <w:rPr>
          <w:szCs w:val="28"/>
        </w:rPr>
        <w:t xml:space="preserve"> (</w:t>
      </w:r>
      <w:r w:rsidRPr="006E3B82">
        <w:rPr>
          <w:szCs w:val="28"/>
        </w:rPr>
        <w:t xml:space="preserve">в случае </w:t>
      </w:r>
      <w:r w:rsidRPr="009307AE">
        <w:rPr>
          <w:szCs w:val="28"/>
        </w:rPr>
        <w:t>размещения ИР (ИС)</w:t>
      </w:r>
      <w:r w:rsidRPr="006E3B82">
        <w:rPr>
          <w:szCs w:val="28"/>
        </w:rPr>
        <w:t xml:space="preserve"> </w:t>
      </w:r>
      <w:r w:rsidRPr="009307AE">
        <w:rPr>
          <w:szCs w:val="28"/>
        </w:rPr>
        <w:t>за пределами инфраструктуры Оператора ОАИС</w:t>
      </w:r>
      <w:r w:rsidR="006206E8">
        <w:rPr>
          <w:szCs w:val="28"/>
        </w:rPr>
        <w:t>)</w:t>
      </w:r>
      <w:r>
        <w:rPr>
          <w:szCs w:val="28"/>
        </w:rPr>
        <w:t>.</w:t>
      </w:r>
    </w:p>
    <w:p w:rsidR="003262A4" w:rsidRDefault="00E52DBF" w:rsidP="00BA6A3F">
      <w:pPr>
        <w:pStyle w:val="a4"/>
        <w:numPr>
          <w:ilvl w:val="1"/>
          <w:numId w:val="59"/>
        </w:numPr>
        <w:ind w:left="0" w:firstLine="709"/>
      </w:pPr>
      <w:r w:rsidRPr="007764BC">
        <w:t>П</w:t>
      </w:r>
      <w:r w:rsidRPr="00007527">
        <w:t>олн</w:t>
      </w:r>
      <w:r w:rsidRPr="007764BC">
        <w:t>ая</w:t>
      </w:r>
      <w:r w:rsidRPr="00007527">
        <w:t xml:space="preserve"> интеграци</w:t>
      </w:r>
      <w:r w:rsidRPr="007764BC">
        <w:t>я</w:t>
      </w:r>
      <w:r w:rsidRPr="00007527">
        <w:t xml:space="preserve"> ИР (ИС) с ОАИС</w:t>
      </w:r>
      <w:r w:rsidR="00137D2E">
        <w:t>, предполагающая размещение ИР (ИС) в составе ОАИС,</w:t>
      </w:r>
      <w:r w:rsidRPr="00007527">
        <w:t xml:space="preserve"> </w:t>
      </w:r>
      <w:r w:rsidRPr="007764BC">
        <w:t xml:space="preserve">осуществляется </w:t>
      </w:r>
      <w:r w:rsidR="005C36D7">
        <w:t>Поставщиком информации</w:t>
      </w:r>
      <w:r w:rsidRPr="00007527">
        <w:t xml:space="preserve"> </w:t>
      </w:r>
      <w:r w:rsidRPr="007764BC">
        <w:t xml:space="preserve">по согласованию с </w:t>
      </w:r>
      <w:r w:rsidR="00830545">
        <w:t>О</w:t>
      </w:r>
      <w:r w:rsidRPr="007764BC">
        <w:t xml:space="preserve">ператором ОАИС при условии возможности использования информации, содержащейся в ИР (ИС), в целях развития ОАИС, </w:t>
      </w:r>
      <w:r w:rsidR="00DA141C">
        <w:t>формирования государственной системы оказания электронных услуг</w:t>
      </w:r>
      <w:r w:rsidRPr="007764BC">
        <w:t>,</w:t>
      </w:r>
      <w:r w:rsidR="00DA141C">
        <w:t xml:space="preserve"> повышения эффективности информационного взаимодействия государственных органов и организаций</w:t>
      </w:r>
      <w:r w:rsidR="003262A4">
        <w:t>.</w:t>
      </w:r>
    </w:p>
    <w:p w:rsidR="002F7893" w:rsidRDefault="00F31B45" w:rsidP="003262A4">
      <w:pPr>
        <w:pStyle w:val="a4"/>
        <w:ind w:left="0"/>
        <w:rPr>
          <w:rFonts w:eastAsiaTheme="minorHAnsi"/>
          <w:lang w:eastAsia="en-US"/>
        </w:rPr>
      </w:pPr>
      <w:r>
        <w:t>Ввиду того, что р</w:t>
      </w:r>
      <w:r w:rsidR="003262A4">
        <w:t>азмещение</w:t>
      </w:r>
      <w:r w:rsidR="003E1590">
        <w:t xml:space="preserve"> ИР (ИС)</w:t>
      </w:r>
      <w:r w:rsidR="003262A4">
        <w:t xml:space="preserve"> в составе ОАИС подразумевает использование компонентов ОАИС, технические требования по разработке и интеграции</w:t>
      </w:r>
      <w:r w:rsidR="003E1590" w:rsidRPr="003E1590">
        <w:t xml:space="preserve"> </w:t>
      </w:r>
      <w:r w:rsidR="003E1590">
        <w:t>ИР (ИС)</w:t>
      </w:r>
      <w:r w:rsidR="003262A4">
        <w:t xml:space="preserve"> в указанном случае разрабатываются </w:t>
      </w:r>
      <w:r w:rsidR="005C36D7">
        <w:t>Поставщик</w:t>
      </w:r>
      <w:r w:rsidR="003262A4">
        <w:t>ом</w:t>
      </w:r>
      <w:r w:rsidR="005C36D7">
        <w:t xml:space="preserve"> информации</w:t>
      </w:r>
      <w:r w:rsidR="003262A4">
        <w:t xml:space="preserve"> </w:t>
      </w:r>
      <w:r w:rsidR="001924C7">
        <w:t xml:space="preserve">и </w:t>
      </w:r>
      <w:r w:rsidR="001D7C57">
        <w:t xml:space="preserve">согласовываются </w:t>
      </w:r>
      <w:r w:rsidR="001924C7">
        <w:t xml:space="preserve">с </w:t>
      </w:r>
      <w:r w:rsidR="00E028E5" w:rsidRPr="002F7893">
        <w:rPr>
          <w:rFonts w:eastAsiaTheme="minorHAnsi"/>
          <w:lang w:eastAsia="en-US"/>
        </w:rPr>
        <w:t>Оператор</w:t>
      </w:r>
      <w:r w:rsidR="002F7893">
        <w:rPr>
          <w:rFonts w:eastAsiaTheme="minorHAnsi"/>
          <w:lang w:eastAsia="en-US"/>
        </w:rPr>
        <w:t>ом</w:t>
      </w:r>
      <w:r w:rsidR="00E028E5" w:rsidRPr="002F7893">
        <w:rPr>
          <w:rFonts w:eastAsiaTheme="minorHAnsi"/>
          <w:lang w:eastAsia="en-US"/>
        </w:rPr>
        <w:t xml:space="preserve"> ОАИС</w:t>
      </w:r>
      <w:r w:rsidR="002F7893">
        <w:rPr>
          <w:rFonts w:eastAsiaTheme="minorHAnsi"/>
          <w:lang w:eastAsia="en-US"/>
        </w:rPr>
        <w:t>.</w:t>
      </w:r>
    </w:p>
    <w:p w:rsidR="006E3B82" w:rsidRDefault="00AB358F" w:rsidP="009D37A9">
      <w:pPr>
        <w:pStyle w:val="a4"/>
        <w:numPr>
          <w:ilvl w:val="1"/>
          <w:numId w:val="59"/>
        </w:numPr>
        <w:ind w:left="0" w:firstLine="709"/>
      </w:pPr>
      <w:r>
        <w:t>Документы, необходимые для интеграции ИР (ИС) с ОАИС</w:t>
      </w:r>
      <w:r w:rsidR="006E3B82">
        <w:t xml:space="preserve"> в зависимости от места физического размещения ИР (ИС)</w:t>
      </w:r>
      <w:r w:rsidR="006E3B82" w:rsidRPr="009543BA">
        <w:t xml:space="preserve"> </w:t>
      </w:r>
      <w:r w:rsidR="006E3B82">
        <w:t xml:space="preserve">и </w:t>
      </w:r>
      <w:r w:rsidR="006E3B82" w:rsidRPr="00A71C08">
        <w:t>способ</w:t>
      </w:r>
      <w:r w:rsidR="006E3B82">
        <w:t>а</w:t>
      </w:r>
      <w:r w:rsidR="006E3B82" w:rsidRPr="00A71C08">
        <w:t xml:space="preserve"> </w:t>
      </w:r>
      <w:r w:rsidR="00EC63FB" w:rsidRPr="00EC63FB">
        <w:t>оказания ЭУ ОАИС и осуществления АП</w:t>
      </w:r>
      <w:r w:rsidR="00EC63FB">
        <w:t>,</w:t>
      </w:r>
      <w:r w:rsidR="006E3B82">
        <w:t xml:space="preserve"> приведены в таблице 1.</w:t>
      </w:r>
    </w:p>
    <w:p w:rsidR="006E3B82" w:rsidRDefault="006E3B82" w:rsidP="006E3B82">
      <w:pPr>
        <w:spacing w:after="160" w:line="259" w:lineRule="auto"/>
        <w:ind w:firstLine="0"/>
        <w:jc w:val="right"/>
      </w:pPr>
      <w:r>
        <w:t>Таблица 1</w:t>
      </w:r>
    </w:p>
    <w:tbl>
      <w:tblPr>
        <w:tblStyle w:val="af7"/>
        <w:tblW w:w="9634" w:type="dxa"/>
        <w:tblLayout w:type="fixed"/>
        <w:tblLook w:val="04A0" w:firstRow="1" w:lastRow="0" w:firstColumn="1" w:lastColumn="0" w:noHBand="0" w:noVBand="1"/>
      </w:tblPr>
      <w:tblGrid>
        <w:gridCol w:w="702"/>
        <w:gridCol w:w="4396"/>
        <w:gridCol w:w="4536"/>
      </w:tblGrid>
      <w:tr w:rsidR="006E3B82" w:rsidRPr="004C3E11" w:rsidTr="009307AE">
        <w:tc>
          <w:tcPr>
            <w:tcW w:w="702" w:type="dxa"/>
          </w:tcPr>
          <w:p w:rsidR="006E3B82" w:rsidRPr="009307AE" w:rsidRDefault="006E3B82" w:rsidP="006E3B82">
            <w:pPr>
              <w:ind w:firstLine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9307AE">
              <w:rPr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396" w:type="dxa"/>
          </w:tcPr>
          <w:p w:rsidR="006E3B82" w:rsidRPr="009307AE" w:rsidRDefault="006E3B82" w:rsidP="001D7C57">
            <w:pPr>
              <w:ind w:firstLine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9307AE">
              <w:rPr>
                <w:b/>
                <w:sz w:val="24"/>
                <w:szCs w:val="24"/>
                <w:lang w:eastAsia="zh-CN"/>
              </w:rPr>
              <w:t>Наименование документа</w:t>
            </w:r>
          </w:p>
        </w:tc>
        <w:tc>
          <w:tcPr>
            <w:tcW w:w="4536" w:type="dxa"/>
          </w:tcPr>
          <w:p w:rsidR="006E3B82" w:rsidRPr="009307AE" w:rsidRDefault="006E3B8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307AE">
              <w:rPr>
                <w:b/>
                <w:sz w:val="24"/>
                <w:szCs w:val="24"/>
              </w:rPr>
              <w:t>Примечание</w:t>
            </w:r>
          </w:p>
        </w:tc>
      </w:tr>
      <w:tr w:rsidR="006E3B82" w:rsidRPr="004C3E11" w:rsidTr="009307AE">
        <w:tc>
          <w:tcPr>
            <w:tcW w:w="702" w:type="dxa"/>
          </w:tcPr>
          <w:p w:rsidR="006E3B82" w:rsidRPr="004C3E11" w:rsidRDefault="006E3B82" w:rsidP="009307AE">
            <w:pPr>
              <w:pStyle w:val="a4"/>
              <w:numPr>
                <w:ilvl w:val="0"/>
                <w:numId w:val="68"/>
              </w:numPr>
              <w:ind w:left="454"/>
              <w:jc w:val="left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:rsidR="006E3B82" w:rsidRPr="004C3E11" w:rsidRDefault="006E3B82" w:rsidP="00337B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 конфиденциальности</w:t>
            </w:r>
          </w:p>
        </w:tc>
        <w:tc>
          <w:tcPr>
            <w:tcW w:w="4536" w:type="dxa"/>
          </w:tcPr>
          <w:p w:rsidR="006E3B82" w:rsidRPr="004C3E11" w:rsidRDefault="00AB358F" w:rsidP="00337B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206E8" w:rsidRPr="004C3E11" w:rsidTr="006E3B82">
        <w:tc>
          <w:tcPr>
            <w:tcW w:w="702" w:type="dxa"/>
          </w:tcPr>
          <w:p w:rsidR="006206E8" w:rsidRPr="004C3E11" w:rsidRDefault="006206E8">
            <w:pPr>
              <w:pStyle w:val="a4"/>
              <w:numPr>
                <w:ilvl w:val="0"/>
                <w:numId w:val="68"/>
              </w:numPr>
              <w:ind w:left="454"/>
              <w:jc w:val="left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:rsidR="006206E8" w:rsidRDefault="006206E8" w:rsidP="00337BA3">
            <w:pPr>
              <w:ind w:firstLine="0"/>
              <w:jc w:val="left"/>
              <w:rPr>
                <w:sz w:val="24"/>
                <w:szCs w:val="24"/>
              </w:rPr>
            </w:pPr>
            <w:r w:rsidRPr="004C3E11">
              <w:rPr>
                <w:sz w:val="24"/>
                <w:szCs w:val="24"/>
              </w:rPr>
              <w:t>ЭАР (АЭР)</w:t>
            </w:r>
            <w:r>
              <w:rPr>
                <w:sz w:val="24"/>
                <w:szCs w:val="24"/>
              </w:rPr>
              <w:t>, в том числе</w:t>
            </w:r>
            <w:r w:rsidRPr="004C3E11">
              <w:rPr>
                <w:sz w:val="24"/>
                <w:szCs w:val="24"/>
              </w:rPr>
              <w:t xml:space="preserve"> технические условия</w:t>
            </w:r>
          </w:p>
        </w:tc>
        <w:tc>
          <w:tcPr>
            <w:tcW w:w="4536" w:type="dxa"/>
          </w:tcPr>
          <w:p w:rsidR="006206E8" w:rsidRPr="004C3E11" w:rsidRDefault="006206E8" w:rsidP="00337B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утверждается Поставщиком информации, после чего согласовывается Оператором ОАИС</w:t>
            </w:r>
          </w:p>
        </w:tc>
      </w:tr>
      <w:tr w:rsidR="006E3B82" w:rsidRPr="004C3E11" w:rsidTr="009307AE">
        <w:tc>
          <w:tcPr>
            <w:tcW w:w="702" w:type="dxa"/>
          </w:tcPr>
          <w:p w:rsidR="006E3B82" w:rsidRPr="004C3E11" w:rsidRDefault="006E3B82" w:rsidP="009307AE">
            <w:pPr>
              <w:pStyle w:val="a4"/>
              <w:numPr>
                <w:ilvl w:val="0"/>
                <w:numId w:val="68"/>
              </w:numPr>
              <w:ind w:left="454"/>
              <w:jc w:val="left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:rsidR="006E3B82" w:rsidRPr="004C3E11" w:rsidRDefault="006E3B82" w:rsidP="00337BA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Д</w:t>
            </w:r>
            <w:r w:rsidRPr="004C3E11">
              <w:rPr>
                <w:sz w:val="24"/>
                <w:szCs w:val="24"/>
              </w:rPr>
              <w:t>оговор (соглашение) о взаимодействии</w:t>
            </w:r>
          </w:p>
        </w:tc>
        <w:tc>
          <w:tcPr>
            <w:tcW w:w="4536" w:type="dxa"/>
          </w:tcPr>
          <w:p w:rsidR="006E3B82" w:rsidRDefault="006E3B82" w:rsidP="00337BA3">
            <w:pPr>
              <w:ind w:firstLine="0"/>
              <w:rPr>
                <w:sz w:val="24"/>
                <w:szCs w:val="24"/>
              </w:rPr>
            </w:pPr>
          </w:p>
        </w:tc>
      </w:tr>
      <w:tr w:rsidR="006E3B82" w:rsidRPr="004C3E11" w:rsidTr="009307AE">
        <w:tc>
          <w:tcPr>
            <w:tcW w:w="702" w:type="dxa"/>
          </w:tcPr>
          <w:p w:rsidR="006E3B82" w:rsidRPr="004C3E11" w:rsidRDefault="006E3B82" w:rsidP="009307AE">
            <w:pPr>
              <w:pStyle w:val="a4"/>
              <w:numPr>
                <w:ilvl w:val="0"/>
                <w:numId w:val="68"/>
              </w:numPr>
              <w:ind w:left="454"/>
              <w:jc w:val="left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:rsidR="006E3B82" w:rsidRDefault="006E3B82" w:rsidP="00337BA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Договор</w:t>
            </w:r>
            <w:r w:rsidRPr="00E90B0A">
              <w:rPr>
                <w:sz w:val="24"/>
                <w:szCs w:val="24"/>
                <w:lang w:eastAsia="zh-CN"/>
              </w:rPr>
              <w:t xml:space="preserve"> на оказание услуги «Виртуальный ЦОД»</w:t>
            </w:r>
          </w:p>
        </w:tc>
        <w:tc>
          <w:tcPr>
            <w:tcW w:w="4536" w:type="dxa"/>
          </w:tcPr>
          <w:p w:rsidR="006E3B82" w:rsidRDefault="006E3B82" w:rsidP="00337BA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Требуется в случае</w:t>
            </w:r>
            <w:r w:rsidRPr="004C3E11">
              <w:rPr>
                <w:sz w:val="24"/>
                <w:szCs w:val="24"/>
              </w:rPr>
              <w:t xml:space="preserve"> размещения ИР (ИС)</w:t>
            </w:r>
            <w:r>
              <w:rPr>
                <w:sz w:val="24"/>
                <w:szCs w:val="24"/>
              </w:rPr>
              <w:t xml:space="preserve"> </w:t>
            </w:r>
            <w:r w:rsidRPr="004C3E11">
              <w:rPr>
                <w:sz w:val="24"/>
                <w:szCs w:val="24"/>
              </w:rPr>
              <w:t>в инфраструктуре Оператора ОАИС</w:t>
            </w:r>
          </w:p>
        </w:tc>
      </w:tr>
      <w:tr w:rsidR="006E3B82" w:rsidRPr="004C3E11" w:rsidTr="009307AE">
        <w:tc>
          <w:tcPr>
            <w:tcW w:w="702" w:type="dxa"/>
          </w:tcPr>
          <w:p w:rsidR="006E3B82" w:rsidRPr="004C3E11" w:rsidRDefault="006E3B82" w:rsidP="009307AE">
            <w:pPr>
              <w:pStyle w:val="a4"/>
              <w:numPr>
                <w:ilvl w:val="0"/>
                <w:numId w:val="68"/>
              </w:numPr>
              <w:ind w:left="454"/>
              <w:jc w:val="left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:rsidR="006E3B82" w:rsidRPr="004C3E11" w:rsidRDefault="006E3B82" w:rsidP="00337BA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Договор на оказание услуг</w:t>
            </w:r>
            <w:r w:rsidRPr="0042610C">
              <w:rPr>
                <w:sz w:val="24"/>
                <w:szCs w:val="24"/>
                <w:lang w:eastAsia="zh-CN"/>
              </w:rPr>
              <w:t xml:space="preserve"> по разработке ПО ЭС</w:t>
            </w:r>
          </w:p>
        </w:tc>
        <w:tc>
          <w:tcPr>
            <w:tcW w:w="4536" w:type="dxa"/>
          </w:tcPr>
          <w:p w:rsidR="006E3B82" w:rsidRDefault="006E3B82" w:rsidP="00947170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Требуется в случае оказания</w:t>
            </w:r>
            <w:r w:rsidRPr="00E90B0A">
              <w:rPr>
                <w:sz w:val="24"/>
                <w:szCs w:val="24"/>
                <w:lang w:eastAsia="zh-CN"/>
              </w:rPr>
              <w:t xml:space="preserve"> </w:t>
            </w:r>
            <w:r w:rsidR="00EC63FB" w:rsidRPr="00EC63FB">
              <w:rPr>
                <w:sz w:val="24"/>
                <w:szCs w:val="24"/>
                <w:lang w:eastAsia="zh-CN"/>
              </w:rPr>
              <w:t>ЭУ ОАИС и осуществления АП</w:t>
            </w:r>
            <w:r w:rsidRPr="00E90B0A">
              <w:rPr>
                <w:sz w:val="24"/>
                <w:szCs w:val="24"/>
                <w:lang w:eastAsia="zh-CN"/>
              </w:rPr>
              <w:t xml:space="preserve"> </w:t>
            </w:r>
            <w:r w:rsidRPr="004C3E11">
              <w:rPr>
                <w:sz w:val="24"/>
                <w:szCs w:val="24"/>
              </w:rPr>
              <w:t>через ЕПЭУ</w:t>
            </w:r>
          </w:p>
        </w:tc>
      </w:tr>
      <w:tr w:rsidR="00984CB7" w:rsidRPr="004C3E11" w:rsidTr="009307AE">
        <w:tc>
          <w:tcPr>
            <w:tcW w:w="702" w:type="dxa"/>
          </w:tcPr>
          <w:p w:rsidR="00984CB7" w:rsidRPr="004C3E11" w:rsidRDefault="00984CB7" w:rsidP="00984CB7">
            <w:pPr>
              <w:pStyle w:val="a4"/>
              <w:numPr>
                <w:ilvl w:val="0"/>
                <w:numId w:val="68"/>
              </w:numPr>
              <w:ind w:left="454"/>
              <w:jc w:val="left"/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:rsidR="00984CB7" w:rsidRPr="006628FA" w:rsidRDefault="00984CB7" w:rsidP="00984CB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628FA">
              <w:rPr>
                <w:rFonts w:cs="Times New Roman"/>
                <w:sz w:val="24"/>
                <w:szCs w:val="24"/>
              </w:rPr>
              <w:t>Договор на оказание услуг по размещению программного обеспечения электронных(ого) сервисов(а), предназначенных(ого) для осуществления административных(ой) процедур(ы) в электронной форме, в инфраструктуре ОАИС</w:t>
            </w:r>
          </w:p>
        </w:tc>
        <w:tc>
          <w:tcPr>
            <w:tcW w:w="4536" w:type="dxa"/>
          </w:tcPr>
          <w:p w:rsidR="00984CB7" w:rsidRPr="006628FA" w:rsidRDefault="00984CB7" w:rsidP="00984CB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628FA">
              <w:rPr>
                <w:rFonts w:cs="Times New Roman"/>
                <w:sz w:val="24"/>
                <w:szCs w:val="24"/>
              </w:rPr>
              <w:t>Требуется в случае осуществления АП через ЕПЭУ»;</w:t>
            </w:r>
          </w:p>
        </w:tc>
      </w:tr>
    </w:tbl>
    <w:p w:rsidR="00F37205" w:rsidRPr="00E01A8B" w:rsidRDefault="00F37205" w:rsidP="009307AE">
      <w:pPr>
        <w:ind w:firstLine="0"/>
      </w:pPr>
    </w:p>
    <w:p w:rsidR="00910F39" w:rsidRDefault="00AB7043" w:rsidP="00A9091A">
      <w:pPr>
        <w:pStyle w:val="a4"/>
        <w:numPr>
          <w:ilvl w:val="0"/>
          <w:numId w:val="59"/>
        </w:numPr>
        <w:ind w:left="0" w:firstLine="709"/>
        <w:outlineLvl w:val="0"/>
      </w:pPr>
      <w:bookmarkStart w:id="7" w:name="_Toc102217451"/>
      <w:bookmarkStart w:id="8" w:name="_Toc183789617"/>
      <w:r>
        <w:rPr>
          <w:b/>
        </w:rPr>
        <w:t>Порядок</w:t>
      </w:r>
      <w:r w:rsidR="00B23D20">
        <w:rPr>
          <w:b/>
        </w:rPr>
        <w:t xml:space="preserve"> взаимодействия Поставщика информации с Оператором ОАИС</w:t>
      </w:r>
      <w:bookmarkEnd w:id="7"/>
      <w:bookmarkEnd w:id="8"/>
    </w:p>
    <w:p w:rsidR="00126498" w:rsidRDefault="00126498" w:rsidP="006C6F7C">
      <w:r>
        <w:rPr>
          <w:lang w:eastAsia="zh-CN"/>
        </w:rPr>
        <w:t>Последовательность действий Поставщика информации по разработке ПО</w:t>
      </w:r>
      <w:r w:rsidR="009A7E4D">
        <w:rPr>
          <w:lang w:eastAsia="zh-CN"/>
        </w:rPr>
        <w:t xml:space="preserve"> ЭС</w:t>
      </w:r>
      <w:r w:rsidR="004C3FF8">
        <w:t xml:space="preserve"> представлена на рисунк</w:t>
      </w:r>
      <w:r w:rsidR="0023415B">
        <w:t>е</w:t>
      </w:r>
      <w:r w:rsidR="004C3FF8">
        <w:t xml:space="preserve"> 1</w:t>
      </w:r>
      <w:r>
        <w:t>.</w:t>
      </w:r>
    </w:p>
    <w:p w:rsidR="00AC2544" w:rsidRDefault="00AC2544" w:rsidP="006C6F7C"/>
    <w:p w:rsidR="00B23D20" w:rsidRDefault="00701DB4" w:rsidP="00FC36AB">
      <w:pPr>
        <w:ind w:firstLine="0"/>
      </w:pPr>
      <w:r>
        <w:object w:dxaOrig="15585" w:dyaOrig="10005" w14:anchorId="6C33D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309.15pt" o:ole="">
            <v:imagedata r:id="rId10" o:title=""/>
          </v:shape>
          <o:OLEObject Type="Embed" ProgID="Visio.Drawing.15" ShapeID="_x0000_i1025" DrawAspect="Content" ObjectID="_1794402383" r:id="rId11"/>
        </w:object>
      </w:r>
    </w:p>
    <w:p w:rsidR="006C7BFD" w:rsidRDefault="006C7BFD" w:rsidP="006C7BFD">
      <w:pPr>
        <w:ind w:firstLine="0"/>
        <w:rPr>
          <w:sz w:val="24"/>
          <w:szCs w:val="24"/>
          <w:lang w:eastAsia="zh-CN"/>
        </w:rPr>
      </w:pPr>
    </w:p>
    <w:p w:rsidR="00D44655" w:rsidRDefault="00D44655" w:rsidP="00A16578">
      <w:pPr>
        <w:ind w:firstLine="0"/>
        <w:jc w:val="center"/>
        <w:rPr>
          <w:sz w:val="24"/>
          <w:szCs w:val="24"/>
          <w:lang w:eastAsia="zh-CN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14F7F" wp14:editId="1C5371E9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077584" cy="977264"/>
                <wp:effectExtent l="0" t="0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4" cy="977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3FB" w:rsidRPr="006C7BFD" w:rsidRDefault="00EC63FB" w:rsidP="00D44655">
                            <w:pPr>
                              <w:ind w:firstLine="426"/>
                              <w:rPr>
                                <w:sz w:val="24"/>
                                <w:szCs w:val="24"/>
                              </w:rPr>
                            </w:pPr>
                            <w:r w:rsidRPr="006C7BFD">
                              <w:rPr>
                                <w:sz w:val="24"/>
                                <w:szCs w:val="24"/>
                              </w:rPr>
                              <w:t xml:space="preserve">Диаграмма «Шаг 1» демонстрирует последовательность действий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при разработке</w:t>
                            </w:r>
                            <w:r w:rsidRPr="006C7BF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ПО ЭС</w:t>
                            </w:r>
                            <w:r w:rsidRPr="006C7BFD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предназначенного для оказания ЭУ ОАИС</w:t>
                            </w:r>
                            <w:r w:rsidRPr="006C7BFD">
                              <w:rPr>
                                <w:sz w:val="24"/>
                                <w:szCs w:val="24"/>
                              </w:rPr>
                              <w:t xml:space="preserve"> по технологии «система-система»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C63FB" w:rsidRPr="006C7BFD" w:rsidRDefault="00EC63FB" w:rsidP="00D44655">
                            <w:pPr>
                              <w:ind w:firstLine="426"/>
                              <w:rPr>
                                <w:sz w:val="24"/>
                                <w:szCs w:val="24"/>
                              </w:rPr>
                            </w:pPr>
                            <w:r w:rsidRPr="006C7BFD">
                              <w:rPr>
                                <w:sz w:val="24"/>
                                <w:szCs w:val="24"/>
                              </w:rPr>
                              <w:t xml:space="preserve">Для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оказания </w:t>
                            </w:r>
                            <w:r w:rsidRPr="006C7BFD">
                              <w:rPr>
                                <w:sz w:val="24"/>
                                <w:szCs w:val="24"/>
                              </w:rPr>
                              <w:t>ЭУ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ОАИС (осуществления </w:t>
                            </w:r>
                            <w:r w:rsidRPr="006C7BFD">
                              <w:rPr>
                                <w:sz w:val="24"/>
                                <w:szCs w:val="24"/>
                              </w:rPr>
                              <w:t>АП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в электронной форме)</w:t>
                            </w:r>
                            <w:r w:rsidRPr="006C7BF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через</w:t>
                            </w:r>
                            <w:r w:rsidRPr="006C7BFD">
                              <w:rPr>
                                <w:sz w:val="24"/>
                                <w:szCs w:val="24"/>
                              </w:rPr>
                              <w:t xml:space="preserve"> ЕПЭУ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7BFD">
                              <w:rPr>
                                <w:sz w:val="24"/>
                                <w:szCs w:val="24"/>
                              </w:rPr>
                              <w:t xml:space="preserve"> диаграмму «Шаг 1» следует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дополнить </w:t>
                            </w:r>
                            <w:r w:rsidRPr="006C7BFD">
                              <w:rPr>
                                <w:sz w:val="24"/>
                                <w:szCs w:val="24"/>
                              </w:rPr>
                              <w:t>диаграммой «Шаг 2»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014F7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4.2pt;width:478.55pt;height:7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" stroked="f">
                <v:textbox style="mso-fit-shape-to-text:t">
                  <w:txbxContent>
                    <w:p w:rsidR="00EC63FB" w:rsidRPr="006C7BFD" w:rsidRDefault="00EC63FB" w:rsidP="00D44655">
                      <w:pPr>
                        <w:ind w:firstLine="426"/>
                        <w:rPr>
                          <w:sz w:val="24"/>
                          <w:szCs w:val="24"/>
                        </w:rPr>
                      </w:pPr>
                      <w:r w:rsidRPr="006C7BFD">
                        <w:rPr>
                          <w:sz w:val="24"/>
                          <w:szCs w:val="24"/>
                        </w:rPr>
                        <w:t xml:space="preserve">Диаграмма «Шаг 1» демонстрирует последовательность действий </w:t>
                      </w:r>
                      <w:r>
                        <w:rPr>
                          <w:sz w:val="24"/>
                          <w:szCs w:val="24"/>
                        </w:rPr>
                        <w:t>при разработке</w:t>
                      </w:r>
                      <w:r w:rsidRPr="006C7BF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ПО ЭС</w:t>
                      </w:r>
                      <w:r w:rsidRPr="006C7BFD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предназначенного для оказания ЭУ ОАИС</w:t>
                      </w:r>
                      <w:r w:rsidRPr="006C7BFD">
                        <w:rPr>
                          <w:sz w:val="24"/>
                          <w:szCs w:val="24"/>
                        </w:rPr>
                        <w:t xml:space="preserve"> по технологии «система-система»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EC63FB" w:rsidRPr="006C7BFD" w:rsidRDefault="00EC63FB" w:rsidP="00D44655">
                      <w:pPr>
                        <w:ind w:firstLine="426"/>
                        <w:rPr>
                          <w:sz w:val="24"/>
                          <w:szCs w:val="24"/>
                        </w:rPr>
                      </w:pPr>
                      <w:r w:rsidRPr="006C7BFD">
                        <w:rPr>
                          <w:sz w:val="24"/>
                          <w:szCs w:val="24"/>
                        </w:rPr>
                        <w:t xml:space="preserve">Для </w:t>
                      </w:r>
                      <w:r>
                        <w:rPr>
                          <w:sz w:val="24"/>
                          <w:szCs w:val="24"/>
                        </w:rPr>
                        <w:t xml:space="preserve">оказания </w:t>
                      </w:r>
                      <w:r w:rsidRPr="006C7BFD">
                        <w:rPr>
                          <w:sz w:val="24"/>
                          <w:szCs w:val="24"/>
                        </w:rPr>
                        <w:t>ЭУ</w:t>
                      </w:r>
                      <w:r>
                        <w:rPr>
                          <w:sz w:val="24"/>
                          <w:szCs w:val="24"/>
                        </w:rPr>
                        <w:t xml:space="preserve"> ОАИС (осуществления </w:t>
                      </w:r>
                      <w:r w:rsidRPr="006C7BFD">
                        <w:rPr>
                          <w:sz w:val="24"/>
                          <w:szCs w:val="24"/>
                        </w:rPr>
                        <w:t>АП</w:t>
                      </w:r>
                      <w:r>
                        <w:rPr>
                          <w:sz w:val="24"/>
                          <w:szCs w:val="24"/>
                        </w:rPr>
                        <w:t xml:space="preserve"> в электронной форме)</w:t>
                      </w:r>
                      <w:r w:rsidRPr="006C7BF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через</w:t>
                      </w:r>
                      <w:r w:rsidRPr="006C7BFD">
                        <w:rPr>
                          <w:sz w:val="24"/>
                          <w:szCs w:val="24"/>
                        </w:rPr>
                        <w:t xml:space="preserve"> ЕПЭУ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C7BFD">
                        <w:rPr>
                          <w:sz w:val="24"/>
                          <w:szCs w:val="24"/>
                        </w:rPr>
                        <w:t xml:space="preserve"> диаграмму «Шаг 1» следует</w:t>
                      </w:r>
                      <w:r>
                        <w:rPr>
                          <w:sz w:val="24"/>
                          <w:szCs w:val="24"/>
                        </w:rPr>
                        <w:t xml:space="preserve"> дополнить </w:t>
                      </w:r>
                      <w:r w:rsidRPr="006C7BFD">
                        <w:rPr>
                          <w:sz w:val="24"/>
                          <w:szCs w:val="24"/>
                        </w:rPr>
                        <w:t>диаграммой «Шаг 2»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16578" w:rsidRDefault="00A16578" w:rsidP="00A16578">
      <w:pPr>
        <w:ind w:firstLine="0"/>
        <w:jc w:val="center"/>
        <w:rPr>
          <w:sz w:val="24"/>
          <w:szCs w:val="24"/>
          <w:lang w:eastAsia="zh-CN"/>
        </w:rPr>
      </w:pPr>
      <w:r w:rsidRPr="008D7C00">
        <w:rPr>
          <w:sz w:val="24"/>
          <w:szCs w:val="24"/>
          <w:lang w:eastAsia="zh-CN"/>
        </w:rPr>
        <w:t>Рисунок 1</w:t>
      </w:r>
    </w:p>
    <w:p w:rsidR="00886414" w:rsidRDefault="00886414" w:rsidP="00A16578">
      <w:pPr>
        <w:ind w:firstLine="0"/>
        <w:jc w:val="center"/>
        <w:rPr>
          <w:sz w:val="24"/>
          <w:szCs w:val="24"/>
          <w:lang w:eastAsia="zh-CN"/>
        </w:rPr>
      </w:pPr>
    </w:p>
    <w:p w:rsidR="000F13A4" w:rsidRPr="00331ABE" w:rsidRDefault="003F412A" w:rsidP="000F13A4">
      <w:r>
        <w:t xml:space="preserve">3.1. </w:t>
      </w:r>
      <w:r w:rsidR="002E6AFE" w:rsidRPr="00E01A8B">
        <w:t xml:space="preserve">В целях оказания </w:t>
      </w:r>
      <w:r w:rsidR="004B2A58">
        <w:t>ЭУ</w:t>
      </w:r>
      <w:r w:rsidR="00B751A6" w:rsidRPr="00E01A8B">
        <w:t xml:space="preserve"> ОАИС</w:t>
      </w:r>
      <w:r w:rsidR="002E6AFE" w:rsidRPr="00E01A8B">
        <w:t xml:space="preserve"> на основе</w:t>
      </w:r>
      <w:r w:rsidR="004B2A58">
        <w:t xml:space="preserve"> информации из</w:t>
      </w:r>
      <w:r w:rsidR="002E6AFE" w:rsidRPr="00E01A8B">
        <w:t xml:space="preserve"> </w:t>
      </w:r>
      <w:r w:rsidR="00F308FB">
        <w:t>ИР</w:t>
      </w:r>
      <w:r w:rsidR="002E6AFE" w:rsidRPr="00E01A8B">
        <w:t xml:space="preserve"> (</w:t>
      </w:r>
      <w:r w:rsidR="00F308FB">
        <w:t>ИС</w:t>
      </w:r>
      <w:r w:rsidR="002E6AFE" w:rsidRPr="00E01A8B">
        <w:t>), интегрированных с ОАИС</w:t>
      </w:r>
      <w:r w:rsidR="0046265B">
        <w:t xml:space="preserve">, </w:t>
      </w:r>
      <w:r w:rsidR="00CB7FDF">
        <w:t xml:space="preserve">Поставщик информации </w:t>
      </w:r>
      <w:r w:rsidR="0000002C">
        <w:t>(</w:t>
      </w:r>
      <w:r w:rsidR="00FA02A0">
        <w:t>В</w:t>
      </w:r>
      <w:r w:rsidR="00FA02A0" w:rsidRPr="00E01A8B">
        <w:t xml:space="preserve">ладелец </w:t>
      </w:r>
      <w:r w:rsidR="002E6AFE" w:rsidRPr="00E01A8B">
        <w:t>(</w:t>
      </w:r>
      <w:r w:rsidR="00FA02A0">
        <w:t>О</w:t>
      </w:r>
      <w:r w:rsidR="00FA02A0" w:rsidRPr="00E01A8B">
        <w:t>ператор</w:t>
      </w:r>
      <w:r w:rsidR="002E6AFE" w:rsidRPr="00E01A8B">
        <w:t>)</w:t>
      </w:r>
      <w:r w:rsidR="00506B8C" w:rsidRPr="00E01A8B">
        <w:t xml:space="preserve"> </w:t>
      </w:r>
      <w:r w:rsidR="00F308FB">
        <w:t>ИР</w:t>
      </w:r>
      <w:r w:rsidR="00506B8C" w:rsidRPr="00E01A8B">
        <w:t xml:space="preserve"> (</w:t>
      </w:r>
      <w:r w:rsidR="00F308FB">
        <w:t>ИС</w:t>
      </w:r>
      <w:r w:rsidR="00506B8C" w:rsidRPr="00E01A8B">
        <w:t>)</w:t>
      </w:r>
      <w:r w:rsidR="0000002C">
        <w:t>)</w:t>
      </w:r>
      <w:r w:rsidR="00506B8C" w:rsidRPr="00E01A8B">
        <w:t xml:space="preserve"> должен разработать </w:t>
      </w:r>
      <w:r w:rsidR="00AB3193">
        <w:t xml:space="preserve">проект </w:t>
      </w:r>
      <w:r w:rsidR="00AC7B8D" w:rsidRPr="00FC36AB">
        <w:t>ЭАР</w:t>
      </w:r>
      <w:r w:rsidR="009B22D1" w:rsidRPr="00FC36AB">
        <w:t xml:space="preserve">, </w:t>
      </w:r>
      <w:r w:rsidR="00930EF0" w:rsidRPr="00FC36AB">
        <w:t xml:space="preserve">а также </w:t>
      </w:r>
      <w:r w:rsidR="00310F30" w:rsidRPr="00FC36AB">
        <w:t>т</w:t>
      </w:r>
      <w:r w:rsidR="009B22D1" w:rsidRPr="00FC36AB">
        <w:t>ехнические условия</w:t>
      </w:r>
      <w:r w:rsidR="00331ABE" w:rsidRPr="00FC36AB">
        <w:rPr>
          <w:lang w:eastAsia="ru-RU"/>
        </w:rPr>
        <w:t>.</w:t>
      </w:r>
    </w:p>
    <w:p w:rsidR="00B3206C" w:rsidRPr="00FC36AB" w:rsidRDefault="00F5087C" w:rsidP="004970FF">
      <w:pPr>
        <w:pStyle w:val="a4"/>
        <w:ind w:left="0"/>
      </w:pPr>
      <w:r w:rsidRPr="00331ABE">
        <w:t xml:space="preserve">Для целей осуществления </w:t>
      </w:r>
      <w:r w:rsidR="00C2251A" w:rsidRPr="00331ABE">
        <w:t>АП</w:t>
      </w:r>
      <w:r w:rsidRPr="00331ABE">
        <w:t xml:space="preserve"> в электронной форме</w:t>
      </w:r>
      <w:r w:rsidR="00F441D1" w:rsidRPr="00331ABE">
        <w:t xml:space="preserve"> </w:t>
      </w:r>
      <w:r w:rsidR="0000002C">
        <w:t>Поставщик информации (</w:t>
      </w:r>
      <w:r w:rsidR="004B2A58" w:rsidRPr="00331ABE">
        <w:t>орган-регулятор</w:t>
      </w:r>
      <w:r w:rsidR="0000002C">
        <w:t>)</w:t>
      </w:r>
      <w:r w:rsidR="00F441D1" w:rsidRPr="00331ABE">
        <w:t xml:space="preserve"> долже</w:t>
      </w:r>
      <w:r w:rsidR="00561E37" w:rsidRPr="00331ABE">
        <w:t>н разработать и</w:t>
      </w:r>
      <w:r w:rsidR="00F441D1" w:rsidRPr="00331ABE">
        <w:t xml:space="preserve"> утвердить </w:t>
      </w:r>
      <w:r w:rsidR="00AB3193">
        <w:t xml:space="preserve">проект </w:t>
      </w:r>
      <w:r w:rsidR="00F441D1" w:rsidRPr="00331ABE">
        <w:t xml:space="preserve">АЭР, </w:t>
      </w:r>
      <w:r w:rsidR="00930EF0" w:rsidRPr="00FC36AB">
        <w:t xml:space="preserve">а также </w:t>
      </w:r>
      <w:r w:rsidR="00F441D1" w:rsidRPr="00FC36AB">
        <w:t>технические условия.</w:t>
      </w:r>
    </w:p>
    <w:p w:rsidR="00751A91" w:rsidRPr="00FC36AB" w:rsidRDefault="006A561E" w:rsidP="00B602B1">
      <w:pPr>
        <w:pStyle w:val="a4"/>
        <w:numPr>
          <w:ilvl w:val="1"/>
          <w:numId w:val="64"/>
        </w:numPr>
        <w:ind w:left="0" w:firstLine="709"/>
        <w:rPr>
          <w:rFonts w:eastAsiaTheme="minorHAnsi"/>
          <w:lang w:eastAsia="en-US"/>
        </w:rPr>
      </w:pPr>
      <w:r w:rsidRPr="00A71C08">
        <w:t xml:space="preserve">На этапе разработки </w:t>
      </w:r>
      <w:r w:rsidR="00AB3193">
        <w:t xml:space="preserve">проекта </w:t>
      </w:r>
      <w:r w:rsidRPr="00A71C08">
        <w:t>ЭАР</w:t>
      </w:r>
      <w:r w:rsidR="00FB028B">
        <w:t xml:space="preserve"> </w:t>
      </w:r>
      <w:r w:rsidR="0000002C">
        <w:t>Поставщик информации</w:t>
      </w:r>
      <w:r w:rsidR="003F412A" w:rsidRPr="00E01A8B">
        <w:t xml:space="preserve"> </w:t>
      </w:r>
      <w:r w:rsidR="00FB028B" w:rsidRPr="00A71C08">
        <w:t>долж</w:t>
      </w:r>
      <w:r w:rsidR="003F412A">
        <w:t>ен</w:t>
      </w:r>
      <w:r w:rsidR="00FB028B" w:rsidRPr="00A71C08">
        <w:t xml:space="preserve"> </w:t>
      </w:r>
      <w:r w:rsidRPr="00A71C08">
        <w:t xml:space="preserve">определить способы оказания </w:t>
      </w:r>
      <w:r w:rsidR="00FB028B">
        <w:t>ЭУ</w:t>
      </w:r>
      <w:r w:rsidR="00C2251A">
        <w:t xml:space="preserve"> </w:t>
      </w:r>
      <w:r w:rsidR="00C2251A" w:rsidRPr="00A71C08">
        <w:t>ОАИС</w:t>
      </w:r>
      <w:r w:rsidRPr="00A71C08">
        <w:t xml:space="preserve">: </w:t>
      </w:r>
      <w:r w:rsidR="00FB028B">
        <w:t xml:space="preserve">через </w:t>
      </w:r>
      <w:r w:rsidR="00FA02A0" w:rsidRPr="00FC36AB">
        <w:t>ЕПЭУ</w:t>
      </w:r>
      <w:r w:rsidR="00E52DBF" w:rsidRPr="00FC36AB">
        <w:t xml:space="preserve"> и (или)</w:t>
      </w:r>
      <w:r w:rsidR="00B3206C" w:rsidRPr="00FC36AB">
        <w:t xml:space="preserve"> по </w:t>
      </w:r>
      <w:r w:rsidRPr="00FC36AB">
        <w:t>технологии «система-система».</w:t>
      </w:r>
      <w:r w:rsidR="005A5201" w:rsidRPr="00FC36AB">
        <w:t xml:space="preserve"> </w:t>
      </w:r>
    </w:p>
    <w:p w:rsidR="00751A91" w:rsidRPr="00A71C08" w:rsidRDefault="005A5201" w:rsidP="00B602B1">
      <w:pPr>
        <w:pStyle w:val="a4"/>
        <w:numPr>
          <w:ilvl w:val="1"/>
          <w:numId w:val="64"/>
        </w:numPr>
        <w:ind w:left="0" w:firstLine="709"/>
      </w:pPr>
      <w:r w:rsidRPr="00007527">
        <w:t xml:space="preserve">До начала разработки </w:t>
      </w:r>
      <w:r w:rsidR="009A7E4D">
        <w:t xml:space="preserve">ПО ЭС </w:t>
      </w:r>
      <w:r w:rsidR="00AB3193">
        <w:t>лица,</w:t>
      </w:r>
      <w:r w:rsidR="00AB3193" w:rsidRPr="00AB3193">
        <w:t xml:space="preserve"> </w:t>
      </w:r>
      <w:r w:rsidR="00AB3193">
        <w:t>определенные в пункте 3.1 настоящей Методики,</w:t>
      </w:r>
      <w:r w:rsidR="00AB3193" w:rsidRPr="00A71C08">
        <w:t xml:space="preserve"> долж</w:t>
      </w:r>
      <w:r w:rsidR="00AB3193">
        <w:t xml:space="preserve">ны </w:t>
      </w:r>
      <w:r w:rsidRPr="00E01A8B">
        <w:t xml:space="preserve">обеспечить согласование разработанного </w:t>
      </w:r>
      <w:r w:rsidR="00FB028B">
        <w:t xml:space="preserve">проекта </w:t>
      </w:r>
      <w:r w:rsidRPr="00E01A8B">
        <w:t>ЭАР</w:t>
      </w:r>
      <w:r w:rsidR="00A84B2B">
        <w:t xml:space="preserve"> (АЭР)</w:t>
      </w:r>
      <w:r w:rsidRPr="00E01A8B">
        <w:t xml:space="preserve"> с Оператором ОАИС.</w:t>
      </w:r>
    </w:p>
    <w:p w:rsidR="00653A5E" w:rsidRPr="00A71C08" w:rsidRDefault="00653A5E" w:rsidP="00BA6A3F">
      <w:pPr>
        <w:pStyle w:val="a4"/>
        <w:numPr>
          <w:ilvl w:val="1"/>
          <w:numId w:val="64"/>
        </w:numPr>
        <w:ind w:left="0" w:firstLine="709"/>
      </w:pPr>
      <w:r w:rsidRPr="00E01A8B">
        <w:t xml:space="preserve">В целях обеспечения </w:t>
      </w:r>
      <w:r w:rsidR="00756FB1" w:rsidRPr="00E01A8B">
        <w:t xml:space="preserve">оказания </w:t>
      </w:r>
      <w:r w:rsidR="00FB028B">
        <w:t>ЭУ</w:t>
      </w:r>
      <w:r w:rsidR="00751A91" w:rsidRPr="00E01A8B">
        <w:t xml:space="preserve"> ОАИС</w:t>
      </w:r>
      <w:r w:rsidR="00A84B2B">
        <w:t xml:space="preserve"> (осуществления </w:t>
      </w:r>
      <w:r w:rsidR="007B3AD6">
        <w:t xml:space="preserve">АП </w:t>
      </w:r>
      <w:r w:rsidR="007B3AD6" w:rsidRPr="00B602B1">
        <w:t>в электронной форме</w:t>
      </w:r>
      <w:r w:rsidR="00A84B2B">
        <w:t>)</w:t>
      </w:r>
      <w:r w:rsidR="00751A91" w:rsidRPr="00E01A8B">
        <w:t>,</w:t>
      </w:r>
      <w:r w:rsidR="003A74B9" w:rsidRPr="00E01A8B">
        <w:t xml:space="preserve"> независимо от способа их оказания</w:t>
      </w:r>
      <w:r w:rsidR="00FB028B">
        <w:t xml:space="preserve"> (осуществления)</w:t>
      </w:r>
      <w:r w:rsidR="00751A91" w:rsidRPr="00E01A8B">
        <w:t>,</w:t>
      </w:r>
      <w:r w:rsidR="003A74B9" w:rsidRPr="00E01A8B">
        <w:t xml:space="preserve"> </w:t>
      </w:r>
      <w:r w:rsidR="007B3AD6">
        <w:t>Поставщик информации</w:t>
      </w:r>
      <w:r w:rsidR="00A84B2B">
        <w:t xml:space="preserve"> </w:t>
      </w:r>
      <w:r w:rsidRPr="00E01A8B">
        <w:t xml:space="preserve">должен разработать </w:t>
      </w:r>
      <w:r w:rsidR="00B55C85">
        <w:t>веб-</w:t>
      </w:r>
      <w:r w:rsidRPr="00E01A8B">
        <w:t>сервис</w:t>
      </w:r>
      <w:r w:rsidR="00756FB1" w:rsidRPr="00007527">
        <w:t>(ы)</w:t>
      </w:r>
      <w:r w:rsidRPr="00007527">
        <w:t xml:space="preserve"> с использованием архитектурного стиля REST. </w:t>
      </w:r>
      <w:r w:rsidR="00FB028B">
        <w:t>При</w:t>
      </w:r>
      <w:r w:rsidRPr="00007527">
        <w:t xml:space="preserve"> </w:t>
      </w:r>
      <w:r w:rsidR="00FB028B" w:rsidRPr="00007527">
        <w:t>разработк</w:t>
      </w:r>
      <w:r w:rsidR="00FB028B">
        <w:t>е</w:t>
      </w:r>
      <w:r w:rsidR="00FB028B" w:rsidRPr="00007527">
        <w:t xml:space="preserve"> </w:t>
      </w:r>
      <w:r w:rsidR="00B55C85">
        <w:t>веб-</w:t>
      </w:r>
      <w:r w:rsidRPr="00007527">
        <w:t xml:space="preserve">сервиса </w:t>
      </w:r>
      <w:r w:rsidR="007B3AD6">
        <w:t>Поставщик информации</w:t>
      </w:r>
      <w:r w:rsidR="00A84B2B">
        <w:t xml:space="preserve"> </w:t>
      </w:r>
      <w:r w:rsidRPr="00007527">
        <w:t xml:space="preserve">должен </w:t>
      </w:r>
      <w:r w:rsidR="00F57368" w:rsidRPr="00E01A8B">
        <w:t>руководствоваться Т</w:t>
      </w:r>
      <w:r w:rsidRPr="00E01A8B">
        <w:t>ребования</w:t>
      </w:r>
      <w:r w:rsidR="00F57368" w:rsidRPr="00E01A8B">
        <w:t>ми</w:t>
      </w:r>
      <w:r w:rsidRPr="00E01A8B">
        <w:t xml:space="preserve"> </w:t>
      </w:r>
      <w:r w:rsidR="00F57368" w:rsidRPr="00E01A8B">
        <w:t xml:space="preserve">к разработке REST </w:t>
      </w:r>
      <w:r w:rsidR="00F57368" w:rsidRPr="00E01A8B">
        <w:lastRenderedPageBreak/>
        <w:t>сервисов в целях взаимодействия с</w:t>
      </w:r>
      <w:r w:rsidRPr="00E01A8B">
        <w:t xml:space="preserve"> ОАИС (</w:t>
      </w:r>
      <w:r w:rsidR="00B751A6" w:rsidRPr="00E01A8B">
        <w:t xml:space="preserve">Приложение </w:t>
      </w:r>
      <w:r w:rsidR="006E3B82">
        <w:t>1</w:t>
      </w:r>
      <w:r w:rsidR="006E3B82" w:rsidRPr="00E01A8B">
        <w:t xml:space="preserve"> </w:t>
      </w:r>
      <w:r w:rsidR="00B751A6" w:rsidRPr="00E01A8B">
        <w:t>к настоящей Методике</w:t>
      </w:r>
      <w:r w:rsidRPr="00007527">
        <w:t>).</w:t>
      </w:r>
      <w:r w:rsidR="007B3AD6">
        <w:t xml:space="preserve"> </w:t>
      </w:r>
    </w:p>
    <w:p w:rsidR="008B0E45" w:rsidRDefault="008B0E45" w:rsidP="00B602B1">
      <w:pPr>
        <w:pStyle w:val="a4"/>
        <w:numPr>
          <w:ilvl w:val="1"/>
          <w:numId w:val="64"/>
        </w:numPr>
        <w:ind w:left="0" w:firstLine="709"/>
      </w:pPr>
      <w:r>
        <w:t xml:space="preserve">Поставщик информации должен </w:t>
      </w:r>
      <w:r w:rsidR="009A7E4D">
        <w:t xml:space="preserve">разработать </w:t>
      </w:r>
      <w:r>
        <w:t>отдельный</w:t>
      </w:r>
      <w:r w:rsidR="009A7E4D">
        <w:t xml:space="preserve"> метод</w:t>
      </w:r>
      <w:r>
        <w:t xml:space="preserve"> </w:t>
      </w:r>
      <w:r w:rsidR="009A7E4D">
        <w:t xml:space="preserve">веб-сервиса </w:t>
      </w:r>
      <w:r>
        <w:t xml:space="preserve">для каждой отдельной </w:t>
      </w:r>
      <w:r w:rsidR="00FB028B">
        <w:t>ЭУ ОАИС</w:t>
      </w:r>
      <w:r>
        <w:t xml:space="preserve"> (АП).</w:t>
      </w:r>
    </w:p>
    <w:p w:rsidR="00642FAF" w:rsidRDefault="00653A5E" w:rsidP="00B602B1">
      <w:pPr>
        <w:pStyle w:val="a4"/>
        <w:numPr>
          <w:ilvl w:val="1"/>
          <w:numId w:val="64"/>
        </w:numPr>
        <w:ind w:left="0" w:firstLine="709"/>
      </w:pPr>
      <w:r w:rsidRPr="003D2F2A">
        <w:t xml:space="preserve">До вывода </w:t>
      </w:r>
      <w:r w:rsidR="0082271D" w:rsidRPr="003D2F2A">
        <w:t>веб-</w:t>
      </w:r>
      <w:r w:rsidRPr="003D2F2A">
        <w:t xml:space="preserve">сервиса в </w:t>
      </w:r>
      <w:r w:rsidR="00FF4726" w:rsidRPr="00973813">
        <w:t>постоянную</w:t>
      </w:r>
      <w:r w:rsidRPr="003D2F2A">
        <w:t xml:space="preserve"> эксплуатацию </w:t>
      </w:r>
      <w:r w:rsidR="009A0B8F">
        <w:t>Поставщик информации</w:t>
      </w:r>
      <w:r w:rsidR="00A13CB5" w:rsidRPr="003D2F2A">
        <w:t xml:space="preserve"> </w:t>
      </w:r>
      <w:r w:rsidRPr="003D2F2A">
        <w:t>должен совместно с Оператором ОАИС провести тестирование функционир</w:t>
      </w:r>
      <w:r w:rsidR="00642FAF" w:rsidRPr="003D2F2A">
        <w:t xml:space="preserve">ования </w:t>
      </w:r>
      <w:r w:rsidR="0082271D" w:rsidRPr="003D2F2A">
        <w:t>веб-</w:t>
      </w:r>
      <w:r w:rsidR="00642FAF" w:rsidRPr="003D2F2A">
        <w:t>сервиса</w:t>
      </w:r>
      <w:r w:rsidR="00642FAF" w:rsidRPr="0010550A">
        <w:t>,</w:t>
      </w:r>
      <w:r w:rsidR="00642FAF" w:rsidRPr="003D2F2A">
        <w:t xml:space="preserve"> в процессе которого</w:t>
      </w:r>
      <w:r w:rsidR="009B5AF5" w:rsidRPr="003D2F2A">
        <w:t xml:space="preserve"> осуществля</w:t>
      </w:r>
      <w:r w:rsidR="00642FAF" w:rsidRPr="003D2F2A">
        <w:t>е</w:t>
      </w:r>
      <w:r w:rsidR="009B5AF5" w:rsidRPr="003D2F2A">
        <w:t xml:space="preserve">тся отправка </w:t>
      </w:r>
      <w:r w:rsidR="0082271D" w:rsidRPr="003D2F2A">
        <w:t>веб-</w:t>
      </w:r>
      <w:r w:rsidR="009B5AF5" w:rsidRPr="003D2F2A">
        <w:t xml:space="preserve">сервису запроса, приведенного в контрольном примере, и сравнение полученного ответа </w:t>
      </w:r>
      <w:r w:rsidR="00910F39" w:rsidRPr="003D2F2A">
        <w:t>веб-</w:t>
      </w:r>
      <w:r w:rsidR="009B5AF5" w:rsidRPr="003D2F2A">
        <w:t>сервиса с ответом, приведенным в контрольном примере.</w:t>
      </w:r>
      <w:r w:rsidR="00642FAF" w:rsidRPr="003D2F2A">
        <w:t xml:space="preserve"> Условием</w:t>
      </w:r>
      <w:r w:rsidR="0016713B" w:rsidRPr="003D2F2A">
        <w:t xml:space="preserve"> </w:t>
      </w:r>
      <w:r w:rsidR="00642FAF" w:rsidRPr="003D2F2A">
        <w:t>у</w:t>
      </w:r>
      <w:r w:rsidR="0016713B" w:rsidRPr="003D2F2A">
        <w:t>спешного</w:t>
      </w:r>
      <w:r w:rsidR="00642FAF" w:rsidRPr="003D2F2A">
        <w:t xml:space="preserve"> завершения тестирования является</w:t>
      </w:r>
      <w:r w:rsidR="0016713B" w:rsidRPr="003D2F2A">
        <w:t xml:space="preserve"> выполнени</w:t>
      </w:r>
      <w:r w:rsidR="00642FAF" w:rsidRPr="003D2F2A">
        <w:t>е</w:t>
      </w:r>
      <w:r w:rsidR="0016713B" w:rsidRPr="003D2F2A">
        <w:t xml:space="preserve"> контрольного примера</w:t>
      </w:r>
      <w:r w:rsidR="00642FAF" w:rsidRPr="003D2F2A">
        <w:t>.</w:t>
      </w:r>
    </w:p>
    <w:p w:rsidR="00984CB7" w:rsidRDefault="00801213" w:rsidP="00984CB7">
      <w:pPr>
        <w:pStyle w:val="a4"/>
        <w:numPr>
          <w:ilvl w:val="1"/>
          <w:numId w:val="64"/>
        </w:numPr>
        <w:ind w:left="0" w:firstLine="709"/>
      </w:pPr>
      <w:r>
        <w:t xml:space="preserve">Оператором ОАИС производится нагрузочное тестирование </w:t>
      </w:r>
      <w:r w:rsidR="000B7D44">
        <w:t xml:space="preserve">с помощью специализированного </w:t>
      </w:r>
      <w:r w:rsidR="00FB028B">
        <w:t xml:space="preserve">программного обеспечения </w:t>
      </w:r>
      <w:r w:rsidR="000B7D44">
        <w:t>для определения пороговой величины быстродействия веб-сервиса</w:t>
      </w:r>
      <w:r w:rsidR="00950EC2">
        <w:t>.</w:t>
      </w:r>
      <w:r w:rsidR="000B7D44">
        <w:t xml:space="preserve"> </w:t>
      </w:r>
    </w:p>
    <w:p w:rsidR="00984CB7" w:rsidRPr="00984CB7" w:rsidRDefault="00984CB7" w:rsidP="00984CB7">
      <w:pPr>
        <w:pStyle w:val="a4"/>
        <w:numPr>
          <w:ilvl w:val="1"/>
          <w:numId w:val="64"/>
        </w:numPr>
        <w:ind w:left="0" w:firstLine="709"/>
      </w:pPr>
      <w:r>
        <w:rPr>
          <w:szCs w:val="30"/>
        </w:rPr>
        <w:t>Раз</w:t>
      </w:r>
      <w:r w:rsidRPr="00984CB7">
        <w:rPr>
          <w:szCs w:val="30"/>
        </w:rPr>
        <w:t xml:space="preserve">работка (доработка, модернизация) ПО ЭС осуществляется с использованием конструктора ОАИС. Конструктор ОАИС предоставляется исключительно </w:t>
      </w:r>
      <w:r w:rsidRPr="006628FA">
        <w:t xml:space="preserve">Потребителям услуг конструктора ОАИС </w:t>
      </w:r>
      <w:r w:rsidRPr="00984CB7">
        <w:rPr>
          <w:szCs w:val="30"/>
        </w:rPr>
        <w:t>на договорной основе в соответствии с Порядком.</w:t>
      </w:r>
    </w:p>
    <w:p w:rsidR="00DD3817" w:rsidRPr="007034A5" w:rsidRDefault="00984CB7" w:rsidP="00B602B1">
      <w:pPr>
        <w:pStyle w:val="a4"/>
        <w:numPr>
          <w:ilvl w:val="1"/>
          <w:numId w:val="64"/>
        </w:numPr>
        <w:ind w:left="0" w:firstLine="709"/>
      </w:pPr>
      <w:r w:rsidRPr="006628FA">
        <w:t>При разработке (доработка, модернизация) ПО ЭС Потребители услуг конструктора ОАИС должны руководствоваться Требованиями по разработке программного обеспечения конфигураций электронных сервисов с использованием конструктора ОАИС, размещенными на сайте Оператора ОАИС.</w:t>
      </w:r>
    </w:p>
    <w:p w:rsidR="00340E14" w:rsidRDefault="00984CB7" w:rsidP="00340E14">
      <w:pPr>
        <w:pStyle w:val="a4"/>
        <w:numPr>
          <w:ilvl w:val="1"/>
          <w:numId w:val="64"/>
        </w:numPr>
        <w:ind w:left="0" w:firstLine="709"/>
      </w:pPr>
      <w:r w:rsidRPr="006628FA">
        <w:t>По завершении разработки (доработка, модернизация) ПО ЭС Потребителями</w:t>
      </w:r>
      <w:r>
        <w:t xml:space="preserve"> </w:t>
      </w:r>
      <w:r w:rsidRPr="006628FA">
        <w:t>услуг конструктора ОАИС проводится</w:t>
      </w:r>
      <w:r>
        <w:t xml:space="preserve"> </w:t>
      </w:r>
      <w:r w:rsidRPr="006628FA">
        <w:t>в соответствии с Порядком тестирования программного обеспечения конфигураций электронных сервисов, созданных с использованием конструктора ОАИС, размещенным на сайте Оператора ОАИС</w:t>
      </w:r>
      <w:r>
        <w:t>,</w:t>
      </w:r>
      <w:r w:rsidRPr="006628FA">
        <w:t xml:space="preserve"> обязательное тестирование ПО ЭС </w:t>
      </w:r>
      <w:r>
        <w:t xml:space="preserve">с привлечением на договорной основе </w:t>
      </w:r>
      <w:r w:rsidRPr="006628FA">
        <w:t>Оператор</w:t>
      </w:r>
      <w:r>
        <w:t>а</w:t>
      </w:r>
      <w:r w:rsidRPr="006628FA">
        <w:t xml:space="preserve"> ОАИС</w:t>
      </w:r>
      <w:r w:rsidR="007604B5" w:rsidRPr="007034A5">
        <w:t xml:space="preserve">. </w:t>
      </w:r>
    </w:p>
    <w:p w:rsidR="00511BF7" w:rsidRPr="00984CB7" w:rsidRDefault="00511BF7" w:rsidP="00984CB7">
      <w:bookmarkStart w:id="9" w:name="_Toc102217452"/>
    </w:p>
    <w:p w:rsidR="007030C1" w:rsidRPr="00A9091A" w:rsidRDefault="00FE02AF" w:rsidP="00A9091A">
      <w:pPr>
        <w:pStyle w:val="a4"/>
        <w:numPr>
          <w:ilvl w:val="0"/>
          <w:numId w:val="59"/>
        </w:numPr>
        <w:ind w:left="0" w:firstLine="426"/>
        <w:jc w:val="center"/>
        <w:outlineLvl w:val="0"/>
        <w:rPr>
          <w:b/>
        </w:rPr>
      </w:pPr>
      <w:bookmarkStart w:id="10" w:name="_Toc183789618"/>
      <w:r w:rsidRPr="00FE02AF">
        <w:rPr>
          <w:b/>
        </w:rPr>
        <w:t>Права</w:t>
      </w:r>
      <w:r w:rsidR="0077328F">
        <w:rPr>
          <w:b/>
        </w:rPr>
        <w:t xml:space="preserve"> и </w:t>
      </w:r>
      <w:r w:rsidRPr="00FE02AF">
        <w:rPr>
          <w:b/>
        </w:rPr>
        <w:t xml:space="preserve">обязанности </w:t>
      </w:r>
      <w:r w:rsidR="00950EC2">
        <w:rPr>
          <w:b/>
        </w:rPr>
        <w:t>Поставщика информации и Оператора ОАИС</w:t>
      </w:r>
      <w:bookmarkEnd w:id="9"/>
      <w:bookmarkEnd w:id="10"/>
    </w:p>
    <w:p w:rsidR="00801213" w:rsidRPr="006A4A60" w:rsidRDefault="006A44C5" w:rsidP="00F1322E">
      <w:pPr>
        <w:pStyle w:val="a4"/>
        <w:numPr>
          <w:ilvl w:val="1"/>
          <w:numId w:val="59"/>
        </w:numPr>
        <w:ind w:left="0" w:firstLine="709"/>
      </w:pPr>
      <w:r>
        <w:t xml:space="preserve"> </w:t>
      </w:r>
      <w:r w:rsidR="00801213" w:rsidRPr="006A4A60">
        <w:t xml:space="preserve">Оператор ОАИС </w:t>
      </w:r>
      <w:r w:rsidRPr="006A4A60">
        <w:t>имеет право</w:t>
      </w:r>
      <w:r w:rsidR="00801213" w:rsidRPr="006A4A60">
        <w:t>:</w:t>
      </w:r>
    </w:p>
    <w:p w:rsidR="00D94D8B" w:rsidRPr="006A4A60" w:rsidRDefault="00801213" w:rsidP="005774D7">
      <w:pPr>
        <w:pStyle w:val="a4"/>
        <w:numPr>
          <w:ilvl w:val="2"/>
          <w:numId w:val="59"/>
        </w:numPr>
        <w:ind w:left="0" w:firstLine="709"/>
        <w:rPr>
          <w:rFonts w:eastAsiaTheme="minorHAnsi"/>
          <w:lang w:eastAsia="en-US"/>
        </w:rPr>
      </w:pPr>
      <w:r w:rsidRPr="0039340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использовать</w:t>
      </w:r>
      <w:r w:rsidRPr="00393406">
        <w:rPr>
          <w:rFonts w:eastAsiaTheme="minorHAnsi"/>
          <w:lang w:eastAsia="en-US"/>
        </w:rPr>
        <w:t xml:space="preserve"> контрольный пример для мониторинга доступности и работоспособности веб-сервиса,</w:t>
      </w:r>
      <w:r w:rsidR="001F184F">
        <w:rPr>
          <w:rFonts w:eastAsiaTheme="minorHAnsi"/>
          <w:lang w:eastAsia="en-US"/>
        </w:rPr>
        <w:t xml:space="preserve"> нагрузочного тестирования,</w:t>
      </w:r>
      <w:r w:rsidRPr="00393406">
        <w:rPr>
          <w:rFonts w:eastAsiaTheme="minorHAnsi"/>
          <w:lang w:eastAsia="en-US"/>
        </w:rPr>
        <w:t xml:space="preserve"> а также </w:t>
      </w:r>
      <w:r w:rsidR="00674A26">
        <w:rPr>
          <w:rFonts w:eastAsiaTheme="minorHAnsi"/>
          <w:lang w:eastAsia="en-US"/>
        </w:rPr>
        <w:t>в иных случаях, согласованных с Поставщиком информации</w:t>
      </w:r>
      <w:r w:rsidRPr="00B41E1C">
        <w:rPr>
          <w:rFonts w:eastAsiaTheme="minorHAnsi"/>
          <w:lang w:eastAsia="en-US"/>
        </w:rPr>
        <w:t>;</w:t>
      </w:r>
    </w:p>
    <w:p w:rsidR="004A3993" w:rsidRDefault="00801213" w:rsidP="005774D7">
      <w:pPr>
        <w:pStyle w:val="a4"/>
        <w:numPr>
          <w:ilvl w:val="2"/>
          <w:numId w:val="59"/>
        </w:numPr>
        <w:ind w:left="0" w:firstLine="709"/>
        <w:rPr>
          <w:rFonts w:eastAsiaTheme="minorHAnsi"/>
          <w:lang w:eastAsia="en-US"/>
        </w:rPr>
      </w:pPr>
      <w:r w:rsidRPr="006A4A60">
        <w:rPr>
          <w:rFonts w:eastAsiaTheme="minorHAnsi"/>
          <w:lang w:eastAsia="en-US"/>
        </w:rPr>
        <w:t>размещать</w:t>
      </w:r>
      <w:r w:rsidR="000B7D44" w:rsidRPr="006A4A60">
        <w:rPr>
          <w:rFonts w:eastAsiaTheme="minorHAnsi"/>
          <w:lang w:eastAsia="en-US"/>
        </w:rPr>
        <w:t xml:space="preserve"> представленные</w:t>
      </w:r>
      <w:r w:rsidR="000B7D44" w:rsidRPr="000B7D44">
        <w:rPr>
          <w:rFonts w:eastAsiaTheme="minorHAnsi"/>
          <w:lang w:eastAsia="en-US"/>
        </w:rPr>
        <w:t xml:space="preserve"> </w:t>
      </w:r>
      <w:r w:rsidR="00117A5E">
        <w:rPr>
          <w:rFonts w:eastAsiaTheme="minorHAnsi"/>
          <w:lang w:eastAsia="en-US"/>
        </w:rPr>
        <w:t>Поставщиком</w:t>
      </w:r>
      <w:r w:rsidR="000B7D44" w:rsidRPr="00393406">
        <w:rPr>
          <w:rFonts w:eastAsiaTheme="minorHAnsi"/>
          <w:lang w:eastAsia="en-US"/>
        </w:rPr>
        <w:t xml:space="preserve"> информации</w:t>
      </w:r>
      <w:r w:rsidR="000B7D44" w:rsidRPr="006A4A60">
        <w:rPr>
          <w:rFonts w:eastAsiaTheme="minorHAnsi"/>
          <w:lang w:eastAsia="en-US"/>
        </w:rPr>
        <w:t xml:space="preserve"> API в каталоге API</w:t>
      </w:r>
      <w:r w:rsidR="00910BE4">
        <w:rPr>
          <w:rFonts w:eastAsiaTheme="minorHAnsi"/>
          <w:lang w:eastAsia="en-US"/>
        </w:rPr>
        <w:t xml:space="preserve"> личного</w:t>
      </w:r>
      <w:r w:rsidR="00A920E1">
        <w:rPr>
          <w:rFonts w:eastAsiaTheme="minorHAnsi"/>
          <w:lang w:eastAsia="en-US"/>
        </w:rPr>
        <w:t xml:space="preserve"> электронного</w:t>
      </w:r>
      <w:r w:rsidR="00910BE4">
        <w:rPr>
          <w:rFonts w:eastAsiaTheme="minorHAnsi"/>
          <w:lang w:eastAsia="en-US"/>
        </w:rPr>
        <w:t xml:space="preserve"> кабинета </w:t>
      </w:r>
      <w:r w:rsidR="00A920E1">
        <w:rPr>
          <w:rFonts w:eastAsiaTheme="minorHAnsi"/>
          <w:lang w:eastAsia="en-US"/>
        </w:rPr>
        <w:t xml:space="preserve">на </w:t>
      </w:r>
      <w:r w:rsidR="00910BE4">
        <w:rPr>
          <w:rFonts w:eastAsiaTheme="minorHAnsi"/>
          <w:lang w:eastAsia="en-US"/>
        </w:rPr>
        <w:t xml:space="preserve">ЕПЭУ </w:t>
      </w:r>
      <w:r w:rsidR="00117A5E" w:rsidRPr="006A4A60">
        <w:rPr>
          <w:rFonts w:eastAsiaTheme="minorHAnsi"/>
          <w:lang w:eastAsia="en-US"/>
        </w:rPr>
        <w:t>для ознакомления</w:t>
      </w:r>
      <w:r w:rsidR="00A920E1">
        <w:rPr>
          <w:rFonts w:eastAsiaTheme="minorHAnsi"/>
          <w:lang w:eastAsia="en-US"/>
        </w:rPr>
        <w:t xml:space="preserve"> с ними</w:t>
      </w:r>
      <w:r w:rsidR="00117A5E" w:rsidRPr="006A4A60">
        <w:rPr>
          <w:rFonts w:eastAsiaTheme="minorHAnsi"/>
          <w:lang w:eastAsia="en-US"/>
        </w:rPr>
        <w:t xml:space="preserve"> потенциальных </w:t>
      </w:r>
      <w:r w:rsidR="00420EFF">
        <w:rPr>
          <w:rFonts w:eastAsiaTheme="minorHAnsi"/>
          <w:lang w:eastAsia="en-US"/>
        </w:rPr>
        <w:t>П</w:t>
      </w:r>
      <w:r w:rsidR="00420EFF" w:rsidRPr="006A4A60">
        <w:rPr>
          <w:rFonts w:eastAsiaTheme="minorHAnsi"/>
          <w:lang w:eastAsia="en-US"/>
        </w:rPr>
        <w:t>отребителей</w:t>
      </w:r>
      <w:r w:rsidR="004A3993">
        <w:rPr>
          <w:rFonts w:eastAsiaTheme="minorHAnsi"/>
          <w:lang w:eastAsia="en-US"/>
        </w:rPr>
        <w:t>;</w:t>
      </w:r>
    </w:p>
    <w:p w:rsidR="005B0C92" w:rsidRDefault="004A3993" w:rsidP="005774D7">
      <w:pPr>
        <w:pStyle w:val="a4"/>
        <w:numPr>
          <w:ilvl w:val="2"/>
          <w:numId w:val="59"/>
        </w:numPr>
        <w:ind w:left="0"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отказать в </w:t>
      </w:r>
      <w:r w:rsidRPr="00393406">
        <w:rPr>
          <w:rFonts w:eastAsiaTheme="minorHAnsi"/>
          <w:lang w:eastAsia="en-US"/>
        </w:rPr>
        <w:t>размещени</w:t>
      </w:r>
      <w:r>
        <w:rPr>
          <w:rFonts w:eastAsiaTheme="minorHAnsi"/>
          <w:lang w:eastAsia="en-US"/>
        </w:rPr>
        <w:t xml:space="preserve">и </w:t>
      </w:r>
      <w:r w:rsidRPr="00393406">
        <w:rPr>
          <w:rFonts w:eastAsiaTheme="minorHAnsi"/>
          <w:lang w:eastAsia="en-US"/>
        </w:rPr>
        <w:t xml:space="preserve">веб-сервиса в </w:t>
      </w:r>
      <w:r w:rsidR="00A920E1">
        <w:rPr>
          <w:rFonts w:eastAsiaTheme="minorHAnsi"/>
          <w:lang w:eastAsia="en-US"/>
        </w:rPr>
        <w:t xml:space="preserve">инфраструктуре </w:t>
      </w:r>
      <w:r w:rsidRPr="00393406">
        <w:rPr>
          <w:rFonts w:eastAsiaTheme="minorHAnsi"/>
          <w:lang w:eastAsia="en-US"/>
        </w:rPr>
        <w:t>ОАИС</w:t>
      </w:r>
      <w:r>
        <w:rPr>
          <w:rFonts w:eastAsiaTheme="minorHAnsi"/>
          <w:lang w:eastAsia="en-US"/>
        </w:rPr>
        <w:t xml:space="preserve"> в случае</w:t>
      </w:r>
      <w:r w:rsidR="008A1093">
        <w:rPr>
          <w:rFonts w:eastAsiaTheme="minorHAnsi"/>
          <w:lang w:eastAsia="en-US"/>
        </w:rPr>
        <w:t xml:space="preserve"> его несоответствия требованиям, указанным в Приложении </w:t>
      </w:r>
      <w:r w:rsidR="006E3B82">
        <w:rPr>
          <w:rFonts w:eastAsiaTheme="minorHAnsi"/>
          <w:lang w:eastAsia="en-US"/>
        </w:rPr>
        <w:t xml:space="preserve">1 </w:t>
      </w:r>
      <w:r w:rsidR="00A920E1">
        <w:rPr>
          <w:rFonts w:eastAsiaTheme="minorHAnsi"/>
          <w:lang w:eastAsia="en-US"/>
        </w:rPr>
        <w:t>к настоящей Методике</w:t>
      </w:r>
      <w:r w:rsidR="005B0C92">
        <w:rPr>
          <w:rFonts w:eastAsiaTheme="minorHAnsi"/>
          <w:lang w:eastAsia="en-US"/>
        </w:rPr>
        <w:t>;</w:t>
      </w:r>
    </w:p>
    <w:p w:rsidR="00801213" w:rsidRDefault="00F364DB" w:rsidP="005774D7">
      <w:pPr>
        <w:pStyle w:val="a4"/>
        <w:numPr>
          <w:ilvl w:val="2"/>
          <w:numId w:val="59"/>
        </w:numPr>
        <w:ind w:left="0"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предоставлять </w:t>
      </w:r>
      <w:r w:rsidR="00A920E1">
        <w:rPr>
          <w:rFonts w:eastAsiaTheme="minorHAnsi"/>
          <w:lang w:eastAsia="en-US"/>
        </w:rPr>
        <w:t xml:space="preserve">на договорной основе Поставщикам информации </w:t>
      </w:r>
      <w:r>
        <w:rPr>
          <w:rFonts w:eastAsiaTheme="minorHAnsi"/>
          <w:lang w:eastAsia="en-US"/>
        </w:rPr>
        <w:t>консалтинговые услуги по обеспечению выполнения требований настоящей Методики</w:t>
      </w:r>
      <w:r w:rsidR="00910BE4">
        <w:rPr>
          <w:rFonts w:eastAsiaTheme="minorHAnsi"/>
          <w:lang w:eastAsia="en-US"/>
        </w:rPr>
        <w:t>.</w:t>
      </w:r>
    </w:p>
    <w:p w:rsidR="0066766A" w:rsidRPr="004970FF" w:rsidRDefault="00F640B6" w:rsidP="004970FF">
      <w:pPr>
        <w:pStyle w:val="a4"/>
        <w:numPr>
          <w:ilvl w:val="1"/>
          <w:numId w:val="59"/>
        </w:numPr>
        <w:ind w:left="0" w:firstLine="709"/>
        <w:rPr>
          <w:rFonts w:eastAsiaTheme="minorHAnsi"/>
          <w:lang w:eastAsia="en-US"/>
        </w:rPr>
      </w:pPr>
      <w:r w:rsidRPr="004970FF">
        <w:rPr>
          <w:rFonts w:eastAsiaTheme="minorHAnsi"/>
          <w:lang w:eastAsia="en-US"/>
        </w:rPr>
        <w:lastRenderedPageBreak/>
        <w:t>Поставщик информации имеет право</w:t>
      </w:r>
      <w:r w:rsidR="00CB61FD" w:rsidRPr="004970FF">
        <w:rPr>
          <w:rFonts w:eastAsiaTheme="minorHAnsi"/>
          <w:lang w:eastAsia="en-US"/>
        </w:rPr>
        <w:t xml:space="preserve"> </w:t>
      </w:r>
      <w:r w:rsidR="0066766A" w:rsidRPr="004970FF">
        <w:rPr>
          <w:rFonts w:eastAsiaTheme="minorHAnsi"/>
          <w:lang w:eastAsia="en-US"/>
        </w:rPr>
        <w:t>организовать доступ посредством ОАИС к тестовой среде веб-сервисов ИР</w:t>
      </w:r>
      <w:r w:rsidR="00CB61FD" w:rsidRPr="004970FF">
        <w:rPr>
          <w:rFonts w:eastAsiaTheme="minorHAnsi"/>
          <w:lang w:eastAsia="en-US"/>
        </w:rPr>
        <w:t xml:space="preserve"> </w:t>
      </w:r>
      <w:r w:rsidR="0066766A" w:rsidRPr="004970FF">
        <w:rPr>
          <w:rFonts w:eastAsiaTheme="minorHAnsi"/>
          <w:lang w:eastAsia="en-US"/>
        </w:rPr>
        <w:t>(ИС)</w:t>
      </w:r>
      <w:r w:rsidR="005B3A1F" w:rsidRPr="004970FF">
        <w:rPr>
          <w:rFonts w:eastAsiaTheme="minorHAnsi"/>
          <w:lang w:eastAsia="en-US"/>
        </w:rPr>
        <w:t>.</w:t>
      </w:r>
    </w:p>
    <w:p w:rsidR="00393406" w:rsidRPr="006A4A60" w:rsidRDefault="0077328F" w:rsidP="005774D7">
      <w:r w:rsidRPr="006A4A60">
        <w:t xml:space="preserve">4.3. </w:t>
      </w:r>
      <w:r w:rsidR="00393406" w:rsidRPr="006A4A60">
        <w:t>Поставщик информации</w:t>
      </w:r>
      <w:r w:rsidR="008263B4" w:rsidRPr="006A4A60">
        <w:t xml:space="preserve"> обязан:</w:t>
      </w:r>
    </w:p>
    <w:p w:rsidR="00393406" w:rsidRPr="00393406" w:rsidRDefault="0077328F" w:rsidP="006A4A60">
      <w:pPr>
        <w:pStyle w:val="a4"/>
        <w:ind w:left="709"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4.3.1. в</w:t>
      </w:r>
      <w:r w:rsidRPr="00393406">
        <w:rPr>
          <w:rFonts w:eastAsiaTheme="minorHAnsi"/>
          <w:lang w:eastAsia="en-US"/>
        </w:rPr>
        <w:t xml:space="preserve"> </w:t>
      </w:r>
      <w:r w:rsidR="00393406" w:rsidRPr="00393406">
        <w:rPr>
          <w:rFonts w:eastAsiaTheme="minorHAnsi"/>
          <w:lang w:eastAsia="en-US"/>
        </w:rPr>
        <w:t>целях размещения веб-сервиса в ОАИС обеспечить:</w:t>
      </w:r>
    </w:p>
    <w:p w:rsidR="00393406" w:rsidRDefault="00393406" w:rsidP="005774D7">
      <w:r w:rsidRPr="00393406">
        <w:t xml:space="preserve">предоставление </w:t>
      </w:r>
      <w:proofErr w:type="spellStart"/>
      <w:r w:rsidRPr="00393406">
        <w:t>RESTful</w:t>
      </w:r>
      <w:proofErr w:type="spellEnd"/>
      <w:r w:rsidRPr="00393406">
        <w:t xml:space="preserve"> API к веб-сервису(</w:t>
      </w:r>
      <w:proofErr w:type="spellStart"/>
      <w:r w:rsidRPr="00393406">
        <w:t>ам</w:t>
      </w:r>
      <w:proofErr w:type="spellEnd"/>
      <w:r w:rsidRPr="00393406">
        <w:t>) и описания(й) к нему(ним), которое должно содержать: ссылку на доступ к API (для ИР (ИС),</w:t>
      </w:r>
      <w:r w:rsidR="005736C3">
        <w:t xml:space="preserve"> размещенных </w:t>
      </w:r>
      <w:r w:rsidR="00FB5E8A">
        <w:t xml:space="preserve">за пределами </w:t>
      </w:r>
      <w:r w:rsidR="00850B5E">
        <w:t>инфраструктуры Оператора</w:t>
      </w:r>
      <w:r w:rsidR="00FB5E8A">
        <w:t xml:space="preserve"> ОАИС</w:t>
      </w:r>
      <w:r w:rsidRPr="00393406">
        <w:t xml:space="preserve">, ссылка должна быть предоставлена с учетом адресации </w:t>
      </w:r>
      <w:r w:rsidR="00910BE4">
        <w:t xml:space="preserve">средства защиты </w:t>
      </w:r>
      <w:r w:rsidR="00272E89">
        <w:t>канала связи</w:t>
      </w:r>
      <w:r w:rsidRPr="00393406">
        <w:t xml:space="preserve">, способ вызова, формат ответа и способ интерпретации ответа по форме согласно </w:t>
      </w:r>
      <w:r w:rsidR="00B41E1C">
        <w:t>П</w:t>
      </w:r>
      <w:r w:rsidRPr="00393406">
        <w:t xml:space="preserve">риложению </w:t>
      </w:r>
      <w:r w:rsidR="006E3B82">
        <w:t>2</w:t>
      </w:r>
      <w:r w:rsidR="006E3B82" w:rsidRPr="00393406">
        <w:t xml:space="preserve"> </w:t>
      </w:r>
      <w:r w:rsidRPr="00393406">
        <w:t>к настоящей Методике;</w:t>
      </w:r>
    </w:p>
    <w:p w:rsidR="003F36F0" w:rsidRPr="00393406" w:rsidRDefault="003F36F0" w:rsidP="003F36F0">
      <w:r w:rsidRPr="00393406">
        <w:t>предоставление контрольного примера для проверки работоспособности веб-сервиса (пример обращения к веб-сервису и ответа веб-сервиса на указанное обращение)</w:t>
      </w:r>
      <w:r>
        <w:t>;</w:t>
      </w:r>
    </w:p>
    <w:p w:rsidR="003F36F0" w:rsidRDefault="00393406" w:rsidP="003F36F0">
      <w:r w:rsidRPr="00393406">
        <w:t xml:space="preserve">предоставление описания </w:t>
      </w:r>
      <w:proofErr w:type="spellStart"/>
      <w:r w:rsidRPr="00393406">
        <w:t>RESTful</w:t>
      </w:r>
      <w:proofErr w:type="spellEnd"/>
      <w:r w:rsidRPr="00393406">
        <w:t xml:space="preserve"> API к веб-сервису(</w:t>
      </w:r>
      <w:proofErr w:type="spellStart"/>
      <w:r w:rsidRPr="00393406">
        <w:t>ам</w:t>
      </w:r>
      <w:proofErr w:type="spellEnd"/>
      <w:r w:rsidRPr="00393406">
        <w:t>) в формате</w:t>
      </w:r>
      <w:r w:rsidR="005774D7">
        <w:t xml:space="preserve"> </w:t>
      </w:r>
      <w:proofErr w:type="spellStart"/>
      <w:r w:rsidRPr="00393406">
        <w:t>OpenAPI</w:t>
      </w:r>
      <w:proofErr w:type="spellEnd"/>
      <w:r w:rsidRPr="00393406">
        <w:t xml:space="preserve"> </w:t>
      </w:r>
      <w:proofErr w:type="spellStart"/>
      <w:r w:rsidRPr="00393406">
        <w:t>Specification</w:t>
      </w:r>
      <w:proofErr w:type="spellEnd"/>
      <w:r w:rsidRPr="00393406">
        <w:t xml:space="preserve"> версии </w:t>
      </w:r>
      <w:r w:rsidR="00910BE4">
        <w:t>3</w:t>
      </w:r>
      <w:r w:rsidRPr="00393406">
        <w:t>.0</w:t>
      </w:r>
      <w:r w:rsidR="00272E89">
        <w:t xml:space="preserve"> в виде файла формата </w:t>
      </w:r>
      <w:r w:rsidR="00272E89">
        <w:rPr>
          <w:lang w:val="en-US"/>
        </w:rPr>
        <w:t>json</w:t>
      </w:r>
      <w:r w:rsidR="00272E89" w:rsidRPr="00F1322E">
        <w:t xml:space="preserve"> </w:t>
      </w:r>
      <w:r w:rsidR="00C8523B">
        <w:t xml:space="preserve">либо ссылки на описание </w:t>
      </w:r>
      <w:r w:rsidR="00F42B3E">
        <w:t xml:space="preserve">веб-сервиса </w:t>
      </w:r>
      <w:r w:rsidR="00C8523B">
        <w:t>(</w:t>
      </w:r>
      <w:r w:rsidR="00BC0EC0">
        <w:rPr>
          <w:lang w:val="en-US"/>
        </w:rPr>
        <w:t>S</w:t>
      </w:r>
      <w:r w:rsidR="00C8523B">
        <w:rPr>
          <w:lang w:val="en-US"/>
        </w:rPr>
        <w:t>wagger</w:t>
      </w:r>
      <w:r w:rsidR="00BC0EC0" w:rsidRPr="00F1322E">
        <w:t xml:space="preserve"> </w:t>
      </w:r>
      <w:r w:rsidR="00BC0EC0">
        <w:rPr>
          <w:lang w:val="en-US"/>
        </w:rPr>
        <w:t>UI</w:t>
      </w:r>
      <w:r w:rsidR="00C8523B" w:rsidRPr="00F1322E">
        <w:t>)</w:t>
      </w:r>
      <w:r w:rsidR="00235569">
        <w:t xml:space="preserve">. </w:t>
      </w:r>
      <w:r w:rsidR="003F36F0">
        <w:t>Описание должно соответствовать следующим требованиям:</w:t>
      </w:r>
    </w:p>
    <w:p w:rsidR="003F36F0" w:rsidRDefault="003F36F0" w:rsidP="003F36F0">
      <w:r>
        <w:t>содержать описание выходных параметров всех возможных вариантов возвращаемых ответных сообщений (схем ответных сообщений);</w:t>
      </w:r>
    </w:p>
    <w:p w:rsidR="003F36F0" w:rsidRDefault="003F36F0" w:rsidP="003F36F0">
      <w:r>
        <w:t xml:space="preserve">схема ответного сообщения должна быть описана для каждого возвращаемого </w:t>
      </w:r>
      <w:r>
        <w:rPr>
          <w:lang w:val="en-US"/>
        </w:rPr>
        <w:t>HTTP</w:t>
      </w:r>
      <w:r w:rsidRPr="00F1322E">
        <w:t>-</w:t>
      </w:r>
      <w:r>
        <w:t xml:space="preserve">кода вызываемого метода; </w:t>
      </w:r>
    </w:p>
    <w:p w:rsidR="003F36F0" w:rsidRDefault="003F36F0" w:rsidP="003F36F0">
      <w:r>
        <w:t>схема ответного сообщения должна описывать все вложенные объекты;</w:t>
      </w:r>
    </w:p>
    <w:p w:rsidR="003F36F0" w:rsidRDefault="003F36F0" w:rsidP="003F36F0">
      <w:r>
        <w:t>тэги описаний параметров и методов (</w:t>
      </w:r>
      <w:proofErr w:type="spellStart"/>
      <w:r>
        <w:t>description</w:t>
      </w:r>
      <w:proofErr w:type="spellEnd"/>
      <w:r>
        <w:t>) должны содержать заполненное на русском языке исчерпывающее описание;</w:t>
      </w:r>
    </w:p>
    <w:p w:rsidR="00393406" w:rsidRDefault="00A32B65" w:rsidP="005774D7">
      <w:r>
        <w:t>схемы авторизации на стороне ИР (ИС) (при наличии</w:t>
      </w:r>
      <w:r w:rsidR="0095419F">
        <w:t>);</w:t>
      </w:r>
    </w:p>
    <w:p w:rsidR="00393406" w:rsidRDefault="0077328F">
      <w:pPr>
        <w:pStyle w:val="a4"/>
        <w:ind w:lef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4.3.2. в</w:t>
      </w:r>
      <w:r w:rsidRPr="00393406">
        <w:rPr>
          <w:rFonts w:eastAsiaTheme="minorHAnsi"/>
          <w:lang w:eastAsia="en-US"/>
        </w:rPr>
        <w:t xml:space="preserve"> </w:t>
      </w:r>
      <w:r w:rsidR="00393406" w:rsidRPr="00393406">
        <w:rPr>
          <w:rFonts w:eastAsiaTheme="minorHAnsi"/>
          <w:lang w:eastAsia="en-US"/>
        </w:rPr>
        <w:t>случае изменения веб-сервиса обеспечит</w:t>
      </w:r>
      <w:r w:rsidR="00B127ED">
        <w:rPr>
          <w:rFonts w:eastAsiaTheme="minorHAnsi"/>
          <w:lang w:eastAsia="en-US"/>
        </w:rPr>
        <w:t>ь</w:t>
      </w:r>
      <w:r w:rsidR="00393406" w:rsidRPr="00393406">
        <w:rPr>
          <w:rFonts w:eastAsiaTheme="minorHAnsi"/>
          <w:lang w:eastAsia="en-US"/>
        </w:rPr>
        <w:t xml:space="preserve"> доступность новой версии веб-сервиса для проведения тестирования и предостав</w:t>
      </w:r>
      <w:r w:rsidR="00B127ED">
        <w:rPr>
          <w:rFonts w:eastAsiaTheme="minorHAnsi"/>
          <w:lang w:eastAsia="en-US"/>
        </w:rPr>
        <w:t>ить</w:t>
      </w:r>
      <w:r w:rsidR="00393406" w:rsidRPr="00393406">
        <w:rPr>
          <w:rFonts w:eastAsiaTheme="minorHAnsi"/>
          <w:lang w:eastAsia="en-US"/>
        </w:rPr>
        <w:t xml:space="preserve"> Оператору ОАИС данные в соответствии с </w:t>
      </w:r>
      <w:r w:rsidR="0095419F">
        <w:rPr>
          <w:rFonts w:eastAsiaTheme="minorHAnsi"/>
          <w:lang w:eastAsia="en-US"/>
        </w:rPr>
        <w:t>под</w:t>
      </w:r>
      <w:r w:rsidR="00393406" w:rsidRPr="00393406">
        <w:rPr>
          <w:rFonts w:eastAsiaTheme="minorHAnsi"/>
          <w:lang w:eastAsia="en-US"/>
        </w:rPr>
        <w:t>пунктом 4.</w:t>
      </w:r>
      <w:r>
        <w:rPr>
          <w:rFonts w:eastAsiaTheme="minorHAnsi"/>
          <w:lang w:eastAsia="en-US"/>
        </w:rPr>
        <w:t>3</w:t>
      </w:r>
      <w:r w:rsidR="00393406" w:rsidRPr="00393406">
        <w:rPr>
          <w:rFonts w:eastAsiaTheme="minorHAnsi"/>
          <w:lang w:eastAsia="en-US"/>
        </w:rPr>
        <w:t>.1</w:t>
      </w:r>
      <w:r w:rsidR="0095419F">
        <w:rPr>
          <w:rFonts w:eastAsiaTheme="minorHAnsi"/>
          <w:lang w:eastAsia="en-US"/>
        </w:rPr>
        <w:t xml:space="preserve"> пункта 4.3</w:t>
      </w:r>
      <w:r w:rsidR="00393406" w:rsidRPr="00393406">
        <w:rPr>
          <w:rFonts w:eastAsiaTheme="minorHAnsi"/>
          <w:lang w:eastAsia="en-US"/>
        </w:rPr>
        <w:t xml:space="preserve"> настоящей Методики. Поставщик информации обязан поддерживать работоспособность предыдущей версии веб-сервиса в течение 6 </w:t>
      </w:r>
      <w:r>
        <w:rPr>
          <w:rFonts w:eastAsiaTheme="minorHAnsi"/>
          <w:lang w:eastAsia="en-US"/>
        </w:rPr>
        <w:t xml:space="preserve">(шести) </w:t>
      </w:r>
      <w:r w:rsidR="00393406" w:rsidRPr="00393406">
        <w:rPr>
          <w:rFonts w:eastAsiaTheme="minorHAnsi"/>
          <w:lang w:eastAsia="en-US"/>
        </w:rPr>
        <w:t>месяцев с даты передачи Оператору ОАИС новой версии веб-сервиса</w:t>
      </w:r>
      <w:r>
        <w:rPr>
          <w:rFonts w:eastAsiaTheme="minorHAnsi"/>
          <w:lang w:eastAsia="en-US"/>
        </w:rPr>
        <w:t>;</w:t>
      </w:r>
      <w:r w:rsidR="00393406" w:rsidRPr="00393406">
        <w:rPr>
          <w:rFonts w:eastAsiaTheme="minorHAnsi"/>
          <w:lang w:eastAsia="en-US"/>
        </w:rPr>
        <w:t xml:space="preserve"> </w:t>
      </w:r>
    </w:p>
    <w:p w:rsidR="009423DF" w:rsidRDefault="0077328F" w:rsidP="004813C8">
      <w:pPr>
        <w:pStyle w:val="a4"/>
        <w:ind w:lef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4.3.3. </w:t>
      </w:r>
      <w:r w:rsidR="004813C8">
        <w:rPr>
          <w:rFonts w:eastAsiaTheme="minorHAnsi"/>
          <w:lang w:eastAsia="en-US"/>
        </w:rPr>
        <w:t>в случае наличия в ИР(ИС) НСИ, которая должна быть использована в процессе оказания ЭУ</w:t>
      </w:r>
      <w:r w:rsidR="0095419F">
        <w:rPr>
          <w:rFonts w:eastAsiaTheme="minorHAnsi"/>
          <w:lang w:eastAsia="en-US"/>
        </w:rPr>
        <w:t xml:space="preserve"> ОАИС</w:t>
      </w:r>
      <w:r w:rsidR="004813C8">
        <w:rPr>
          <w:rFonts w:eastAsiaTheme="minorHAnsi"/>
          <w:lang w:eastAsia="en-US"/>
        </w:rPr>
        <w:t xml:space="preserve"> или осуществления АП в электронной форме</w:t>
      </w:r>
      <w:r w:rsidR="009423DF">
        <w:rPr>
          <w:rFonts w:eastAsiaTheme="minorHAnsi"/>
          <w:lang w:eastAsia="en-US"/>
        </w:rPr>
        <w:t>,</w:t>
      </w:r>
      <w:r w:rsidR="004813C8">
        <w:rPr>
          <w:rFonts w:eastAsiaTheme="minorHAnsi"/>
          <w:lang w:eastAsia="en-US"/>
        </w:rPr>
        <w:t xml:space="preserve"> </w:t>
      </w:r>
      <w:r w:rsidR="009423DF">
        <w:rPr>
          <w:rFonts w:eastAsiaTheme="minorHAnsi"/>
          <w:lang w:eastAsia="en-US"/>
        </w:rPr>
        <w:t xml:space="preserve">Поставщик информации должен обеспечить доступ </w:t>
      </w:r>
      <w:r w:rsidR="00031EEE">
        <w:rPr>
          <w:rFonts w:eastAsiaTheme="minorHAnsi"/>
          <w:lang w:eastAsia="en-US"/>
        </w:rPr>
        <w:t xml:space="preserve">Оператору ОАИС </w:t>
      </w:r>
      <w:r w:rsidR="009423DF">
        <w:rPr>
          <w:rFonts w:eastAsiaTheme="minorHAnsi"/>
          <w:lang w:eastAsia="en-US"/>
        </w:rPr>
        <w:t>к указанным НСИ посредством ОАИС и их актуализацию</w:t>
      </w:r>
      <w:r w:rsidR="00A01B03">
        <w:rPr>
          <w:rFonts w:eastAsiaTheme="minorHAnsi"/>
          <w:lang w:eastAsia="en-US"/>
        </w:rPr>
        <w:t xml:space="preserve"> одним из методов, указанных в Приложении </w:t>
      </w:r>
      <w:r w:rsidR="006E3B82">
        <w:rPr>
          <w:rFonts w:eastAsiaTheme="minorHAnsi"/>
          <w:lang w:eastAsia="en-US"/>
        </w:rPr>
        <w:t xml:space="preserve">1 </w:t>
      </w:r>
      <w:r w:rsidR="00A01B03">
        <w:rPr>
          <w:rFonts w:eastAsiaTheme="minorHAnsi"/>
          <w:lang w:eastAsia="en-US"/>
        </w:rPr>
        <w:t>к настоящей Методике</w:t>
      </w:r>
      <w:r w:rsidR="0095419F">
        <w:rPr>
          <w:rFonts w:eastAsiaTheme="minorHAnsi"/>
          <w:lang w:eastAsia="en-US"/>
        </w:rPr>
        <w:t>;</w:t>
      </w:r>
    </w:p>
    <w:p w:rsidR="006D7824" w:rsidRDefault="00A01B03">
      <w:pPr>
        <w:pStyle w:val="a4"/>
        <w:ind w:left="0"/>
      </w:pPr>
      <w:r>
        <w:rPr>
          <w:rFonts w:eastAsiaTheme="minorHAnsi"/>
          <w:lang w:eastAsia="en-US"/>
        </w:rPr>
        <w:t xml:space="preserve">4.3.4. </w:t>
      </w:r>
      <w:r w:rsidR="00B127ED" w:rsidRPr="00B127ED">
        <w:rPr>
          <w:rFonts w:eastAsiaTheme="minorHAnsi"/>
          <w:lang w:eastAsia="en-US"/>
        </w:rPr>
        <w:t>обеспечить бесперебойное функционирование веб-сервиса и ИР</w:t>
      </w:r>
      <w:r w:rsidR="0047125E">
        <w:rPr>
          <w:rFonts w:eastAsiaTheme="minorHAnsi"/>
          <w:lang w:eastAsia="en-US"/>
        </w:rPr>
        <w:t xml:space="preserve"> (ИС)</w:t>
      </w:r>
      <w:r w:rsidR="00B127ED" w:rsidRPr="00B127ED">
        <w:rPr>
          <w:rFonts w:eastAsiaTheme="minorHAnsi"/>
          <w:lang w:eastAsia="en-US"/>
        </w:rPr>
        <w:t xml:space="preserve"> и доступность ИР</w:t>
      </w:r>
      <w:r w:rsidR="0047125E">
        <w:rPr>
          <w:rFonts w:eastAsiaTheme="minorHAnsi"/>
          <w:lang w:eastAsia="en-US"/>
        </w:rPr>
        <w:t xml:space="preserve"> (ИС)</w:t>
      </w:r>
      <w:r w:rsidR="00B127ED" w:rsidRPr="00B127ED">
        <w:rPr>
          <w:rFonts w:eastAsiaTheme="minorHAnsi"/>
          <w:lang w:eastAsia="en-US"/>
        </w:rPr>
        <w:t xml:space="preserve"> Оператору ОАИС и Потребителям. </w:t>
      </w:r>
    </w:p>
    <w:p w:rsidR="006D7824" w:rsidRPr="006A4A60" w:rsidRDefault="0077328F" w:rsidP="005774D7">
      <w:r w:rsidRPr="006A4A60">
        <w:t xml:space="preserve">4.4. </w:t>
      </w:r>
      <w:r w:rsidR="006D7824" w:rsidRPr="006A4A60">
        <w:t>Оператор</w:t>
      </w:r>
      <w:r w:rsidR="000B7D44" w:rsidRPr="006A4A60">
        <w:t xml:space="preserve"> ОАИС</w:t>
      </w:r>
      <w:r w:rsidR="008263B4" w:rsidRPr="006A4A60">
        <w:t xml:space="preserve"> обязан:</w:t>
      </w:r>
    </w:p>
    <w:p w:rsidR="00393406" w:rsidRDefault="0077328F" w:rsidP="00466440">
      <w:r>
        <w:t xml:space="preserve">4.4.1. </w:t>
      </w:r>
      <w:r w:rsidR="008263B4">
        <w:t>выполнить</w:t>
      </w:r>
      <w:r w:rsidR="00833F71" w:rsidRPr="00D6362B">
        <w:t xml:space="preserve"> проверку доступности инфраструктуры Поставщика информации</w:t>
      </w:r>
      <w:r w:rsidR="00146464">
        <w:t xml:space="preserve"> из ОАИС;</w:t>
      </w:r>
    </w:p>
    <w:p w:rsidR="000F3D55" w:rsidRPr="00393406" w:rsidRDefault="000F3D55" w:rsidP="00F1322E">
      <w:r>
        <w:t>4.4.2. обеспечить возможность вызова веб-сервиса Поставщика информации посредством инфраструктуры ОАИС;</w:t>
      </w:r>
    </w:p>
    <w:p w:rsidR="008565B4" w:rsidRDefault="0077328F" w:rsidP="006A4A60">
      <w:pPr>
        <w:pStyle w:val="a4"/>
        <w:ind w:left="0"/>
      </w:pPr>
      <w:r>
        <w:t>4.4.</w:t>
      </w:r>
      <w:r w:rsidR="009E44CB">
        <w:t>3</w:t>
      </w:r>
      <w:r>
        <w:t xml:space="preserve">. </w:t>
      </w:r>
      <w:r w:rsidR="00C14ECF" w:rsidRPr="007034A5">
        <w:t>обеспечит</w:t>
      </w:r>
      <w:r w:rsidR="008263B4">
        <w:t>ь</w:t>
      </w:r>
      <w:r w:rsidR="00C14ECF" w:rsidRPr="007034A5">
        <w:t xml:space="preserve"> ведение статистики </w:t>
      </w:r>
      <w:r w:rsidR="0095419F">
        <w:t>запросов</w:t>
      </w:r>
      <w:r w:rsidR="0095419F" w:rsidRPr="007034A5">
        <w:t xml:space="preserve"> </w:t>
      </w:r>
      <w:r w:rsidR="00420EFF">
        <w:t>П</w:t>
      </w:r>
      <w:r w:rsidR="00420EFF" w:rsidRPr="007034A5">
        <w:t xml:space="preserve">отребителей </w:t>
      </w:r>
      <w:r w:rsidR="00C14ECF" w:rsidRPr="007034A5">
        <w:t>к веб-</w:t>
      </w:r>
      <w:r w:rsidR="00C14ECF">
        <w:t>сервисам П</w:t>
      </w:r>
      <w:r w:rsidR="00C14ECF" w:rsidRPr="007034A5">
        <w:t>оставщиков</w:t>
      </w:r>
      <w:r w:rsidR="00C14ECF">
        <w:t xml:space="preserve"> информации</w:t>
      </w:r>
      <w:r w:rsidR="009E44CB">
        <w:t>;</w:t>
      </w:r>
      <w:r w:rsidR="00453432">
        <w:t xml:space="preserve"> </w:t>
      </w:r>
    </w:p>
    <w:p w:rsidR="001D7C57" w:rsidRDefault="0077328F" w:rsidP="006A4A60">
      <w:pPr>
        <w:pStyle w:val="a4"/>
        <w:ind w:left="0"/>
        <w:rPr>
          <w:rFonts w:eastAsiaTheme="minorHAnsi"/>
          <w:lang w:eastAsia="en-US"/>
        </w:rPr>
      </w:pPr>
      <w:r>
        <w:lastRenderedPageBreak/>
        <w:t>4.4.</w:t>
      </w:r>
      <w:r w:rsidR="009E44CB">
        <w:t>4</w:t>
      </w:r>
      <w:r>
        <w:t xml:space="preserve">. </w:t>
      </w:r>
      <w:r w:rsidR="00B127ED" w:rsidRPr="005774D7">
        <w:t>обеспечивать</w:t>
      </w:r>
      <w:r w:rsidR="00B127ED">
        <w:rPr>
          <w:rFonts w:eastAsiaTheme="minorHAnsi"/>
          <w:lang w:eastAsia="en-US"/>
        </w:rPr>
        <w:t xml:space="preserve"> целостность и сохранность передаваемой посредством ОАИС информации из ИР</w:t>
      </w:r>
      <w:r w:rsidR="0095419F">
        <w:rPr>
          <w:rFonts w:eastAsiaTheme="minorHAnsi"/>
          <w:lang w:eastAsia="en-US"/>
        </w:rPr>
        <w:t xml:space="preserve"> </w:t>
      </w:r>
      <w:r w:rsidR="00E64E86">
        <w:rPr>
          <w:rFonts w:eastAsiaTheme="minorHAnsi"/>
          <w:lang w:eastAsia="en-US"/>
        </w:rPr>
        <w:t>(ИС)</w:t>
      </w:r>
      <w:r w:rsidR="00AF6CB6">
        <w:rPr>
          <w:rFonts w:eastAsiaTheme="minorHAnsi"/>
          <w:lang w:eastAsia="en-US"/>
        </w:rPr>
        <w:t>.</w:t>
      </w:r>
    </w:p>
    <w:p w:rsidR="001D7C57" w:rsidRDefault="001D7C57">
      <w:pPr>
        <w:spacing w:after="160" w:line="259" w:lineRule="auto"/>
        <w:ind w:firstLine="0"/>
        <w:jc w:val="left"/>
      </w:pPr>
      <w:r>
        <w:br w:type="page"/>
      </w:r>
    </w:p>
    <w:p w:rsidR="0077328F" w:rsidRPr="00A9091A" w:rsidRDefault="00801213" w:rsidP="00491D02">
      <w:pPr>
        <w:pStyle w:val="a4"/>
        <w:numPr>
          <w:ilvl w:val="0"/>
          <w:numId w:val="59"/>
        </w:numPr>
        <w:ind w:left="0" w:firstLine="426"/>
        <w:jc w:val="center"/>
        <w:outlineLvl w:val="0"/>
        <w:rPr>
          <w:b/>
        </w:rPr>
      </w:pPr>
      <w:bookmarkStart w:id="11" w:name="_Toc183789619"/>
      <w:r w:rsidRPr="006A4A60">
        <w:rPr>
          <w:b/>
        </w:rPr>
        <w:lastRenderedPageBreak/>
        <w:t>Ответственность</w:t>
      </w:r>
      <w:bookmarkEnd w:id="11"/>
    </w:p>
    <w:p w:rsidR="00801213" w:rsidRPr="00393406" w:rsidRDefault="00801213" w:rsidP="0077328F">
      <w:r w:rsidRPr="00393406">
        <w:t>Поставщик информации</w:t>
      </w:r>
      <w:r w:rsidR="008263B4">
        <w:t xml:space="preserve"> несет ответственность за:</w:t>
      </w:r>
    </w:p>
    <w:p w:rsidR="008263B4" w:rsidRPr="008263B4" w:rsidRDefault="00801213" w:rsidP="006A4A60">
      <w:pPr>
        <w:pStyle w:val="a4"/>
        <w:ind w:left="0"/>
      </w:pPr>
      <w:r w:rsidRPr="008263B4">
        <w:rPr>
          <w:rFonts w:eastAsiaTheme="minorHAnsi"/>
          <w:lang w:eastAsia="en-US"/>
        </w:rPr>
        <w:t>выполнение мероприятий по защите информации в соответствии с требованиями, изложенными в статье 28 Закона Республики Беларусь от 10.11.2008 № 455-З «Об информации, информатизации и защите информации»;</w:t>
      </w:r>
    </w:p>
    <w:p w:rsidR="008E5B93" w:rsidRDefault="00801213" w:rsidP="006A6E9F">
      <w:pPr>
        <w:pStyle w:val="a4"/>
        <w:ind w:left="0"/>
        <w:rPr>
          <w:rFonts w:eastAsiaTheme="minorHAnsi"/>
          <w:lang w:eastAsia="en-US"/>
        </w:rPr>
      </w:pPr>
      <w:r w:rsidRPr="00393406">
        <w:rPr>
          <w:rFonts w:eastAsiaTheme="minorHAnsi"/>
          <w:lang w:eastAsia="en-US"/>
        </w:rPr>
        <w:t>определени</w:t>
      </w:r>
      <w:r w:rsidR="008263B4">
        <w:rPr>
          <w:rFonts w:eastAsiaTheme="minorHAnsi"/>
          <w:lang w:eastAsia="en-US"/>
        </w:rPr>
        <w:t>е</w:t>
      </w:r>
      <w:r w:rsidRPr="00393406">
        <w:rPr>
          <w:rFonts w:eastAsiaTheme="minorHAnsi"/>
          <w:lang w:eastAsia="en-US"/>
        </w:rPr>
        <w:t xml:space="preserve"> необходимой пропускной способности </w:t>
      </w:r>
      <w:r w:rsidR="008263B4" w:rsidRPr="00393406">
        <w:rPr>
          <w:rFonts w:eastAsiaTheme="minorHAnsi"/>
          <w:lang w:eastAsia="en-US"/>
        </w:rPr>
        <w:t>VPN-соединения</w:t>
      </w:r>
      <w:r w:rsidR="008263B4">
        <w:rPr>
          <w:rFonts w:eastAsiaTheme="minorHAnsi"/>
          <w:lang w:eastAsia="en-US"/>
        </w:rPr>
        <w:t>. При</w:t>
      </w:r>
      <w:r w:rsidR="00F97AD9">
        <w:rPr>
          <w:rFonts w:eastAsiaTheme="minorHAnsi"/>
          <w:lang w:eastAsia="en-US"/>
        </w:rPr>
        <w:t xml:space="preserve"> этом</w:t>
      </w:r>
      <w:r w:rsidR="008263B4">
        <w:rPr>
          <w:rFonts w:eastAsiaTheme="minorHAnsi"/>
          <w:lang w:eastAsia="en-US"/>
        </w:rPr>
        <w:t xml:space="preserve"> </w:t>
      </w:r>
      <w:r w:rsidR="00B127ED">
        <w:rPr>
          <w:rFonts w:eastAsiaTheme="minorHAnsi"/>
          <w:lang w:eastAsia="en-US"/>
        </w:rPr>
        <w:t xml:space="preserve">должно быть </w:t>
      </w:r>
      <w:r w:rsidR="005774D7">
        <w:rPr>
          <w:rFonts w:eastAsiaTheme="minorHAnsi"/>
          <w:lang w:eastAsia="en-US"/>
        </w:rPr>
        <w:t>уч</w:t>
      </w:r>
      <w:r w:rsidRPr="00393406">
        <w:rPr>
          <w:rFonts w:eastAsiaTheme="minorHAnsi"/>
          <w:lang w:eastAsia="en-US"/>
        </w:rPr>
        <w:t>т</w:t>
      </w:r>
      <w:r w:rsidR="00B127ED">
        <w:rPr>
          <w:rFonts w:eastAsiaTheme="minorHAnsi"/>
          <w:lang w:eastAsia="en-US"/>
        </w:rPr>
        <w:t>ено</w:t>
      </w:r>
      <w:r w:rsidRPr="00393406">
        <w:rPr>
          <w:rFonts w:eastAsiaTheme="minorHAnsi"/>
          <w:lang w:eastAsia="en-US"/>
        </w:rPr>
        <w:t xml:space="preserve"> количество потенциальных </w:t>
      </w:r>
      <w:r w:rsidR="00420EFF">
        <w:rPr>
          <w:rFonts w:eastAsiaTheme="minorHAnsi"/>
          <w:lang w:eastAsia="en-US"/>
        </w:rPr>
        <w:t>П</w:t>
      </w:r>
      <w:r w:rsidR="00420EFF" w:rsidRPr="00393406">
        <w:rPr>
          <w:rFonts w:eastAsiaTheme="minorHAnsi"/>
          <w:lang w:eastAsia="en-US"/>
        </w:rPr>
        <w:t>отребителей</w:t>
      </w:r>
      <w:r w:rsidRPr="00393406">
        <w:rPr>
          <w:rFonts w:eastAsiaTheme="minorHAnsi"/>
          <w:lang w:eastAsia="en-US"/>
        </w:rPr>
        <w:t xml:space="preserve">, количество и </w:t>
      </w:r>
      <w:r w:rsidR="001D7C57" w:rsidRPr="00393406">
        <w:rPr>
          <w:rFonts w:eastAsiaTheme="minorHAnsi"/>
          <w:lang w:eastAsia="en-US"/>
        </w:rPr>
        <w:t>частот</w:t>
      </w:r>
      <w:r w:rsidR="001D7C57">
        <w:rPr>
          <w:rFonts w:eastAsiaTheme="minorHAnsi"/>
          <w:lang w:eastAsia="en-US"/>
        </w:rPr>
        <w:t>а</w:t>
      </w:r>
      <w:r w:rsidR="001D7C57" w:rsidRPr="00393406">
        <w:rPr>
          <w:rFonts w:eastAsiaTheme="minorHAnsi"/>
          <w:lang w:eastAsia="en-US"/>
        </w:rPr>
        <w:t xml:space="preserve"> </w:t>
      </w:r>
      <w:r w:rsidRPr="00393406">
        <w:rPr>
          <w:rFonts w:eastAsiaTheme="minorHAnsi"/>
          <w:lang w:eastAsia="en-US"/>
        </w:rPr>
        <w:t xml:space="preserve">обращений к ИР (ИС), а также объем передаваемых данных в рамках информационного обмена между </w:t>
      </w:r>
      <w:r w:rsidR="00420EFF">
        <w:rPr>
          <w:rFonts w:eastAsiaTheme="minorHAnsi"/>
          <w:lang w:eastAsia="en-US"/>
        </w:rPr>
        <w:t>П</w:t>
      </w:r>
      <w:r w:rsidR="00420EFF" w:rsidRPr="00393406">
        <w:rPr>
          <w:rFonts w:eastAsiaTheme="minorHAnsi"/>
          <w:lang w:eastAsia="en-US"/>
        </w:rPr>
        <w:t xml:space="preserve">отребителем </w:t>
      </w:r>
      <w:r w:rsidRPr="00393406">
        <w:rPr>
          <w:rFonts w:eastAsiaTheme="minorHAnsi"/>
          <w:lang w:eastAsia="en-US"/>
        </w:rPr>
        <w:t xml:space="preserve">и ИР (ИС). Пропускная способность VPN-соединения должна в дальнейшем обеспечивать выполнение требований, предъявляемых к параметрам производительности веб-сервиса, определенных в Требованиях к разработке REST сервисов в целях взаимодействия в рамках ОАИС (Приложение </w:t>
      </w:r>
      <w:r w:rsidR="006E3B82">
        <w:rPr>
          <w:rFonts w:eastAsiaTheme="minorHAnsi"/>
          <w:lang w:eastAsia="en-US"/>
        </w:rPr>
        <w:t>1</w:t>
      </w:r>
      <w:r w:rsidR="006E3B82" w:rsidRPr="00393406">
        <w:rPr>
          <w:rFonts w:eastAsiaTheme="minorHAnsi"/>
          <w:lang w:eastAsia="en-US"/>
        </w:rPr>
        <w:t xml:space="preserve"> </w:t>
      </w:r>
      <w:r w:rsidRPr="00393406">
        <w:rPr>
          <w:rFonts w:eastAsiaTheme="minorHAnsi"/>
          <w:lang w:eastAsia="en-US"/>
        </w:rPr>
        <w:t>к настоящей Методике)</w:t>
      </w:r>
      <w:r w:rsidR="008E5B93">
        <w:rPr>
          <w:rFonts w:eastAsiaTheme="minorHAnsi"/>
          <w:lang w:eastAsia="en-US"/>
        </w:rPr>
        <w:t>;</w:t>
      </w:r>
    </w:p>
    <w:p w:rsidR="00FE02AF" w:rsidRPr="009307AE" w:rsidRDefault="008E5B93" w:rsidP="00F1322E">
      <w:pPr>
        <w:pStyle w:val="a4"/>
        <w:ind w:lef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актуализацию НСИ, предоставленной в соответствии с п</w:t>
      </w:r>
      <w:r w:rsidR="0095419F">
        <w:rPr>
          <w:rFonts w:eastAsiaTheme="minorHAnsi"/>
          <w:lang w:eastAsia="en-US"/>
        </w:rPr>
        <w:t>одпунктом</w:t>
      </w:r>
      <w:r>
        <w:rPr>
          <w:rFonts w:eastAsiaTheme="minorHAnsi"/>
          <w:lang w:eastAsia="en-US"/>
        </w:rPr>
        <w:t xml:space="preserve"> 4.3.3</w:t>
      </w:r>
      <w:r w:rsidR="0095419F">
        <w:rPr>
          <w:rFonts w:eastAsiaTheme="minorHAnsi"/>
          <w:lang w:eastAsia="en-US"/>
        </w:rPr>
        <w:t xml:space="preserve"> пункта 4</w:t>
      </w:r>
      <w:r w:rsidR="006A6E9F">
        <w:rPr>
          <w:rFonts w:eastAsiaTheme="minorHAnsi"/>
          <w:lang w:eastAsia="en-US"/>
        </w:rPr>
        <w:t>.</w:t>
      </w:r>
      <w:r w:rsidR="0095419F">
        <w:rPr>
          <w:rFonts w:eastAsiaTheme="minorHAnsi"/>
          <w:lang w:eastAsia="en-US"/>
        </w:rPr>
        <w:t>3 настоящей Методики</w:t>
      </w:r>
      <w:r w:rsidR="00AA48FD">
        <w:rPr>
          <w:rFonts w:eastAsiaTheme="minorHAnsi"/>
          <w:lang w:eastAsia="en-US"/>
        </w:rPr>
        <w:t>.</w:t>
      </w:r>
    </w:p>
    <w:p w:rsidR="00031EEE" w:rsidRDefault="00031EEE" w:rsidP="00F1322E">
      <w:pPr>
        <w:pStyle w:val="a4"/>
        <w:ind w:left="0"/>
        <w:rPr>
          <w:b/>
        </w:rPr>
      </w:pPr>
    </w:p>
    <w:p w:rsidR="00EC2738" w:rsidRPr="00A9091A" w:rsidRDefault="00031EEE" w:rsidP="00491D02">
      <w:pPr>
        <w:pStyle w:val="a4"/>
        <w:numPr>
          <w:ilvl w:val="0"/>
          <w:numId w:val="59"/>
        </w:numPr>
        <w:ind w:left="0" w:firstLine="426"/>
        <w:jc w:val="center"/>
        <w:outlineLvl w:val="0"/>
        <w:rPr>
          <w:b/>
        </w:rPr>
      </w:pPr>
      <w:bookmarkStart w:id="12" w:name="_Toc183789620"/>
      <w:r>
        <w:rPr>
          <w:b/>
        </w:rPr>
        <w:t>Прочие условия</w:t>
      </w:r>
      <w:bookmarkEnd w:id="12"/>
    </w:p>
    <w:p w:rsidR="00807665" w:rsidRDefault="00031EEE" w:rsidP="00807665">
      <w:pPr>
        <w:pStyle w:val="a4"/>
        <w:ind w:left="0"/>
      </w:pPr>
      <w:r>
        <w:t xml:space="preserve">6.1. Настоящая Методика вступает в силу с момента ее утверждения Оператором ОАИС. </w:t>
      </w:r>
    </w:p>
    <w:p w:rsidR="00031EEE" w:rsidRPr="00FC36AB" w:rsidRDefault="00031EEE" w:rsidP="00807665">
      <w:pPr>
        <w:pStyle w:val="a4"/>
        <w:ind w:left="0"/>
      </w:pPr>
      <w:r>
        <w:t>6.</w:t>
      </w:r>
      <w:r w:rsidR="00807665">
        <w:t>2</w:t>
      </w:r>
      <w:r>
        <w:t xml:space="preserve">. </w:t>
      </w:r>
      <w:r w:rsidR="00807665" w:rsidRPr="00A94C34">
        <w:rPr>
          <w:szCs w:val="28"/>
        </w:rPr>
        <w:t>Методика</w:t>
      </w:r>
      <w:r w:rsidR="00807665">
        <w:t xml:space="preserve"> </w:t>
      </w:r>
      <w:r w:rsidR="00807665" w:rsidRPr="00A94C34">
        <w:rPr>
          <w:szCs w:val="28"/>
        </w:rPr>
        <w:t>по интеграции информационного ресурса (системы) с ОАИС</w:t>
      </w:r>
      <w:r w:rsidR="00807665">
        <w:rPr>
          <w:szCs w:val="28"/>
        </w:rPr>
        <w:t xml:space="preserve"> с использованием ядра управления </w:t>
      </w:r>
      <w:r w:rsidR="00807665">
        <w:rPr>
          <w:szCs w:val="28"/>
          <w:lang w:val="en-US"/>
        </w:rPr>
        <w:t>API</w:t>
      </w:r>
      <w:r w:rsidR="00807665" w:rsidRPr="00FC36AB">
        <w:rPr>
          <w:szCs w:val="28"/>
        </w:rPr>
        <w:t xml:space="preserve"> </w:t>
      </w:r>
      <w:r w:rsidR="00807665">
        <w:rPr>
          <w:szCs w:val="28"/>
        </w:rPr>
        <w:t>ОАИС</w:t>
      </w:r>
      <w:r>
        <w:t>, утвержденн</w:t>
      </w:r>
      <w:r w:rsidR="00807665">
        <w:t>ая</w:t>
      </w:r>
      <w:r>
        <w:t xml:space="preserve"> Оператором ОАИС </w:t>
      </w:r>
      <w:r w:rsidR="00807665">
        <w:t>26</w:t>
      </w:r>
      <w:r>
        <w:t>.06.20</w:t>
      </w:r>
      <w:r w:rsidR="00807665">
        <w:t>19</w:t>
      </w:r>
      <w:r>
        <w:t>, утрачивает силу с момента вступления в силу настояще</w:t>
      </w:r>
      <w:r w:rsidR="00807665">
        <w:t>й</w:t>
      </w:r>
      <w:r>
        <w:t xml:space="preserve"> </w:t>
      </w:r>
      <w:r w:rsidR="00807665">
        <w:t>Методики</w:t>
      </w:r>
      <w:r>
        <w:t>.</w:t>
      </w:r>
    </w:p>
    <w:p w:rsidR="005619BE" w:rsidRDefault="005619BE">
      <w:pPr>
        <w:spacing w:after="160" w:line="259" w:lineRule="auto"/>
        <w:ind w:firstLine="0"/>
        <w:jc w:val="left"/>
      </w:pPr>
      <w:r>
        <w:br w:type="page"/>
      </w:r>
    </w:p>
    <w:p w:rsidR="00AD205F" w:rsidRPr="00574AA3" w:rsidRDefault="009A0B8F">
      <w:pPr>
        <w:pStyle w:val="1"/>
      </w:pPr>
      <w:r>
        <w:lastRenderedPageBreak/>
        <w:t xml:space="preserve">                  </w:t>
      </w:r>
      <w:bookmarkStart w:id="13" w:name="_Toc102217454"/>
      <w:bookmarkStart w:id="14" w:name="_Toc183789621"/>
      <w:r w:rsidR="00AD205F" w:rsidRPr="00574AA3">
        <w:t xml:space="preserve">Приложение </w:t>
      </w:r>
      <w:bookmarkEnd w:id="13"/>
      <w:r w:rsidR="006E3B82">
        <w:t>1</w:t>
      </w:r>
      <w:bookmarkEnd w:id="14"/>
    </w:p>
    <w:p w:rsidR="00AD205F" w:rsidRPr="005E03BF" w:rsidRDefault="00AD205F" w:rsidP="006C6F7C"/>
    <w:p w:rsidR="00AD205F" w:rsidRPr="003C6475" w:rsidRDefault="00574AA3" w:rsidP="00034486">
      <w:pPr>
        <w:jc w:val="center"/>
        <w:rPr>
          <w:b/>
        </w:rPr>
      </w:pPr>
      <w:r w:rsidRPr="003C6475">
        <w:rPr>
          <w:b/>
        </w:rPr>
        <w:t>Т</w:t>
      </w:r>
      <w:r w:rsidR="00F57368" w:rsidRPr="003C6475">
        <w:rPr>
          <w:b/>
        </w:rPr>
        <w:t xml:space="preserve">ребования к </w:t>
      </w:r>
      <w:r w:rsidRPr="003C6475">
        <w:rPr>
          <w:b/>
        </w:rPr>
        <w:t>разработк</w:t>
      </w:r>
      <w:r w:rsidR="00F57368" w:rsidRPr="003C6475">
        <w:rPr>
          <w:b/>
        </w:rPr>
        <w:t xml:space="preserve">е </w:t>
      </w:r>
      <w:r w:rsidR="00F57368" w:rsidRPr="003C6475">
        <w:rPr>
          <w:b/>
          <w:lang w:val="en-US"/>
        </w:rPr>
        <w:t>REST</w:t>
      </w:r>
      <w:r w:rsidRPr="003C6475">
        <w:rPr>
          <w:b/>
        </w:rPr>
        <w:t xml:space="preserve"> сервисов</w:t>
      </w:r>
      <w:r w:rsidR="00AD205F" w:rsidRPr="003C6475">
        <w:rPr>
          <w:b/>
        </w:rPr>
        <w:t xml:space="preserve"> </w:t>
      </w:r>
      <w:r w:rsidR="00F57368" w:rsidRPr="003C6475">
        <w:rPr>
          <w:b/>
        </w:rPr>
        <w:t>в целях</w:t>
      </w:r>
      <w:r w:rsidRPr="003C6475">
        <w:rPr>
          <w:b/>
        </w:rPr>
        <w:br/>
      </w:r>
      <w:r w:rsidR="00AD205F" w:rsidRPr="003C6475">
        <w:rPr>
          <w:b/>
        </w:rPr>
        <w:t>взаимодействия в рамках ОАИС</w:t>
      </w:r>
    </w:p>
    <w:p w:rsidR="00574AA3" w:rsidRPr="005E03BF" w:rsidRDefault="00574AA3" w:rsidP="006C6F7C"/>
    <w:p w:rsidR="00DC1320" w:rsidRPr="005E03BF" w:rsidRDefault="00DC1320" w:rsidP="00E712F1">
      <w:pPr>
        <w:pStyle w:val="a4"/>
        <w:numPr>
          <w:ilvl w:val="0"/>
          <w:numId w:val="62"/>
        </w:numPr>
        <w:tabs>
          <w:tab w:val="left" w:pos="1134"/>
        </w:tabs>
        <w:ind w:left="0" w:firstLine="709"/>
      </w:pPr>
      <w:r w:rsidRPr="005E03BF">
        <w:t xml:space="preserve">Информационный обмен </w:t>
      </w:r>
      <w:r w:rsidR="00F308FB">
        <w:t>ИР</w:t>
      </w:r>
      <w:r w:rsidRPr="005E03BF">
        <w:t xml:space="preserve"> (</w:t>
      </w:r>
      <w:r w:rsidR="00F308FB">
        <w:t>ИС</w:t>
      </w:r>
      <w:r w:rsidRPr="005E03BF">
        <w:t xml:space="preserve">) с ОАИС осуществляется посредством HTTP-запросов к веб-сервисам, построенным с учетом требований архитектурного стиля REST. </w:t>
      </w:r>
    </w:p>
    <w:p w:rsidR="00574AA3" w:rsidRPr="005E03BF" w:rsidRDefault="00574AA3" w:rsidP="00E712F1">
      <w:pPr>
        <w:pStyle w:val="a4"/>
        <w:numPr>
          <w:ilvl w:val="0"/>
          <w:numId w:val="62"/>
        </w:numPr>
        <w:tabs>
          <w:tab w:val="left" w:pos="1134"/>
        </w:tabs>
        <w:ind w:left="0" w:firstLine="709"/>
      </w:pPr>
      <w:r w:rsidRPr="005E03BF">
        <w:t>Применяемые при разработке и использовании интерфейсов технологии,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обеспечения.</w:t>
      </w:r>
    </w:p>
    <w:p w:rsidR="00574AA3" w:rsidRPr="005E03BF" w:rsidRDefault="00574AA3" w:rsidP="00E712F1">
      <w:pPr>
        <w:pStyle w:val="a4"/>
        <w:numPr>
          <w:ilvl w:val="0"/>
          <w:numId w:val="62"/>
        </w:numPr>
        <w:tabs>
          <w:tab w:val="left" w:pos="1134"/>
        </w:tabs>
        <w:ind w:left="0" w:firstLine="709"/>
      </w:pPr>
      <w:r w:rsidRPr="005E03BF">
        <w:t>При использовании сетевых протоколов передачи данных необходимо придерживаться следующих спецификаций:</w:t>
      </w:r>
    </w:p>
    <w:p w:rsidR="00574AA3" w:rsidRPr="005E03BF" w:rsidRDefault="00574AA3" w:rsidP="00E712F1">
      <w:pPr>
        <w:pStyle w:val="a4"/>
        <w:numPr>
          <w:ilvl w:val="1"/>
          <w:numId w:val="62"/>
        </w:numPr>
        <w:tabs>
          <w:tab w:val="left" w:pos="1134"/>
        </w:tabs>
        <w:ind w:left="0" w:firstLine="709"/>
      </w:pPr>
      <w:r w:rsidRPr="005E03BF">
        <w:t>протокол передачи гипертекста</w:t>
      </w:r>
      <w:r w:rsidR="005454FF" w:rsidRPr="005E03BF">
        <w:t xml:space="preserve"> (</w:t>
      </w:r>
      <w:r w:rsidR="005454FF" w:rsidRPr="0077575B">
        <w:rPr>
          <w:lang w:val="en-US"/>
        </w:rPr>
        <w:t>HTTP</w:t>
      </w:r>
      <w:r w:rsidR="005454FF" w:rsidRPr="005E03BF">
        <w:t xml:space="preserve">) </w:t>
      </w:r>
      <w:r w:rsidRPr="005E03BF">
        <w:t>версии 1.1 - комментарий инженерной группы проектировщиков информационно-телекоммуникационной сети «Интернет»</w:t>
      </w:r>
      <w:r w:rsidR="005454FF" w:rsidRPr="005E03BF">
        <w:t xml:space="preserve"> (далее – </w:t>
      </w:r>
      <w:r w:rsidR="005454FF" w:rsidRPr="0077575B">
        <w:rPr>
          <w:lang w:val="en-US"/>
        </w:rPr>
        <w:t>RFC</w:t>
      </w:r>
      <w:r w:rsidR="005454FF" w:rsidRPr="005E03BF">
        <w:t>)</w:t>
      </w:r>
      <w:r w:rsidRPr="005E03BF">
        <w:t xml:space="preserve"> 2616;</w:t>
      </w:r>
    </w:p>
    <w:p w:rsidR="00574AA3" w:rsidRDefault="0017482B" w:rsidP="00F1322E">
      <w:pPr>
        <w:pStyle w:val="a4"/>
        <w:numPr>
          <w:ilvl w:val="1"/>
          <w:numId w:val="62"/>
        </w:numPr>
        <w:tabs>
          <w:tab w:val="left" w:pos="1134"/>
        </w:tabs>
        <w:ind w:left="0" w:firstLine="709"/>
      </w:pPr>
      <w:r>
        <w:t xml:space="preserve"> </w:t>
      </w:r>
      <w:r w:rsidR="00FD279B" w:rsidRPr="00FD279B">
        <w:t>расширение протокола HTTP для поддержки шифрования в целях повышения безопасности</w:t>
      </w:r>
      <w:r w:rsidR="00FD279B">
        <w:t xml:space="preserve"> (</w:t>
      </w:r>
      <w:r w:rsidR="00FD279B">
        <w:rPr>
          <w:lang w:val="en-US"/>
        </w:rPr>
        <w:t>HTTPS</w:t>
      </w:r>
      <w:r w:rsidR="00FD279B" w:rsidRPr="00FD279B">
        <w:t xml:space="preserve">) – </w:t>
      </w:r>
      <w:r w:rsidR="00FD279B">
        <w:rPr>
          <w:lang w:val="en-US"/>
        </w:rPr>
        <w:t>RFC</w:t>
      </w:r>
      <w:r w:rsidR="00FD279B" w:rsidRPr="00FD279B">
        <w:t xml:space="preserve"> 2818</w:t>
      </w:r>
      <w:r w:rsidR="00574AA3" w:rsidRPr="005E03BF">
        <w:t>.</w:t>
      </w:r>
    </w:p>
    <w:p w:rsidR="0057166A" w:rsidRPr="00DE261B" w:rsidRDefault="0057166A" w:rsidP="00E712F1">
      <w:pPr>
        <w:pStyle w:val="a4"/>
        <w:numPr>
          <w:ilvl w:val="0"/>
          <w:numId w:val="62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5E03BF">
        <w:t xml:space="preserve">Передача сообщений между </w:t>
      </w:r>
      <w:r w:rsidR="00F308FB">
        <w:t>ИР</w:t>
      </w:r>
      <w:r w:rsidRPr="005E03BF">
        <w:t xml:space="preserve"> (</w:t>
      </w:r>
      <w:r w:rsidR="00F308FB">
        <w:t>ИС</w:t>
      </w:r>
      <w:r w:rsidRPr="005E03BF">
        <w:t>) и ОАИС осуществляется посредством протокола HTTP</w:t>
      </w:r>
      <w:r w:rsidR="00306523">
        <w:t>(</w:t>
      </w:r>
      <w:r w:rsidR="00306523">
        <w:rPr>
          <w:lang w:val="en-US"/>
        </w:rPr>
        <w:t>S</w:t>
      </w:r>
      <w:r w:rsidR="00306523">
        <w:t>)</w:t>
      </w:r>
      <w:r w:rsidRPr="005E03BF">
        <w:t xml:space="preserve"> с типом</w:t>
      </w:r>
      <w:r w:rsidR="001B553B">
        <w:t xml:space="preserve"> передаваемых данных</w:t>
      </w:r>
      <w:r w:rsidRPr="005E03BF">
        <w:t xml:space="preserve"> </w:t>
      </w:r>
      <w:r w:rsidRPr="00DE261B">
        <w:rPr>
          <w:rFonts w:cs="Times New Roman"/>
          <w:szCs w:val="28"/>
          <w:lang w:val="en-US"/>
        </w:rPr>
        <w:t>application</w:t>
      </w:r>
      <w:r w:rsidRPr="00DE261B">
        <w:rPr>
          <w:rFonts w:cs="Times New Roman"/>
          <w:szCs w:val="28"/>
        </w:rPr>
        <w:t>/</w:t>
      </w:r>
      <w:r w:rsidR="00006263" w:rsidRPr="00DE261B">
        <w:rPr>
          <w:rFonts w:cs="Times New Roman"/>
          <w:szCs w:val="28"/>
          <w:lang w:val="en-US"/>
        </w:rPr>
        <w:t>json</w:t>
      </w:r>
      <w:r w:rsidR="00006263" w:rsidRPr="00DE261B">
        <w:rPr>
          <w:rFonts w:cs="Times New Roman"/>
          <w:szCs w:val="28"/>
        </w:rPr>
        <w:t xml:space="preserve">, </w:t>
      </w:r>
      <w:hyperlink r:id="rId12" w:history="1">
        <w:r w:rsidR="00006263" w:rsidRPr="00DE261B">
          <w:rPr>
            <w:rFonts w:cs="Times New Roman"/>
            <w:szCs w:val="28"/>
            <w:lang w:val="en-US"/>
          </w:rPr>
          <w:t>multipart</w:t>
        </w:r>
        <w:r w:rsidR="00006263" w:rsidRPr="00DE261B">
          <w:rPr>
            <w:rFonts w:cs="Times New Roman"/>
            <w:szCs w:val="28"/>
          </w:rPr>
          <w:t>/</w:t>
        </w:r>
        <w:r w:rsidR="00006263" w:rsidRPr="00DE261B">
          <w:rPr>
            <w:rFonts w:cs="Times New Roman"/>
            <w:szCs w:val="28"/>
            <w:lang w:val="en-US"/>
          </w:rPr>
          <w:t>form</w:t>
        </w:r>
        <w:r w:rsidR="00006263" w:rsidRPr="00DE261B">
          <w:rPr>
            <w:rFonts w:cs="Times New Roman"/>
            <w:szCs w:val="28"/>
          </w:rPr>
          <w:t>-</w:t>
        </w:r>
        <w:r w:rsidR="00006263" w:rsidRPr="00DE261B">
          <w:rPr>
            <w:rFonts w:cs="Times New Roman"/>
            <w:szCs w:val="28"/>
            <w:lang w:val="en-US"/>
          </w:rPr>
          <w:t>data</w:t>
        </w:r>
      </w:hyperlink>
      <w:r w:rsidRPr="00DE261B">
        <w:rPr>
          <w:rFonts w:cs="Times New Roman"/>
          <w:szCs w:val="28"/>
        </w:rPr>
        <w:t xml:space="preserve">. </w:t>
      </w:r>
    </w:p>
    <w:p w:rsidR="00DC1320" w:rsidRPr="005E03BF" w:rsidRDefault="00DC1320" w:rsidP="00E712F1">
      <w:pPr>
        <w:pStyle w:val="a4"/>
        <w:numPr>
          <w:ilvl w:val="0"/>
          <w:numId w:val="62"/>
        </w:numPr>
        <w:tabs>
          <w:tab w:val="left" w:pos="1134"/>
        </w:tabs>
        <w:ind w:left="0" w:firstLine="709"/>
      </w:pPr>
      <w:r w:rsidRPr="005E03BF">
        <w:t>Необходимые для формирования ответа на запрос данные передаются в качестве параметров запроса и тела запроса. Ответ содержит код состояния (</w:t>
      </w:r>
      <w:r w:rsidR="00827AFC" w:rsidRPr="0077575B">
        <w:rPr>
          <w:lang w:val="en-US"/>
        </w:rPr>
        <w:t>RFC</w:t>
      </w:r>
      <w:r w:rsidR="00711A8D" w:rsidRPr="005E03BF">
        <w:t xml:space="preserve"> 7231</w:t>
      </w:r>
      <w:r w:rsidR="00147804" w:rsidRPr="005E03BF">
        <w:t>)</w:t>
      </w:r>
      <w:r w:rsidRPr="005E03BF">
        <w:t xml:space="preserve"> и может содержать объект данных.</w:t>
      </w:r>
    </w:p>
    <w:p w:rsidR="00DC1320" w:rsidRDefault="006B2226" w:rsidP="00E712F1">
      <w:pPr>
        <w:pStyle w:val="a4"/>
        <w:numPr>
          <w:ilvl w:val="0"/>
          <w:numId w:val="62"/>
        </w:numPr>
        <w:tabs>
          <w:tab w:val="left" w:pos="1134"/>
        </w:tabs>
        <w:ind w:left="0" w:firstLine="709"/>
      </w:pPr>
      <w:r w:rsidRPr="005E03BF">
        <w:t xml:space="preserve">В качестве возвращаемых веб-сервисом кодов состояния </w:t>
      </w:r>
      <w:r w:rsidR="00CE3A28" w:rsidRPr="005E03BF">
        <w:t xml:space="preserve">могут </w:t>
      </w:r>
      <w:r w:rsidRPr="005E03BF">
        <w:t>использоваться:</w:t>
      </w:r>
    </w:p>
    <w:p w:rsidR="008F220B" w:rsidRPr="008F220B" w:rsidRDefault="008F220B" w:rsidP="00F1322E">
      <w:pPr>
        <w:pStyle w:val="a4"/>
        <w:tabs>
          <w:tab w:val="left" w:pos="1134"/>
        </w:tabs>
        <w:ind w:left="709" w:firstLine="0"/>
      </w:pPr>
      <w:r>
        <w:t xml:space="preserve">6.1. </w:t>
      </w:r>
      <w:r>
        <w:rPr>
          <w:lang w:val="en-US"/>
        </w:rPr>
        <w:t>HTTP</w:t>
      </w:r>
      <w:r w:rsidRPr="00F1322E">
        <w:t>-</w:t>
      </w:r>
      <w:r>
        <w:t>коды успешной обработки запроса:</w:t>
      </w:r>
    </w:p>
    <w:p w:rsidR="006B2226" w:rsidRPr="005E03BF" w:rsidRDefault="006B2226" w:rsidP="00E712F1">
      <w:pPr>
        <w:pStyle w:val="a4"/>
        <w:tabs>
          <w:tab w:val="left" w:pos="1134"/>
        </w:tabs>
        <w:ind w:left="0"/>
      </w:pPr>
      <w:r w:rsidRPr="005E03BF">
        <w:t>200</w:t>
      </w:r>
      <w:r w:rsidR="00CE3A28" w:rsidRPr="005E03BF">
        <w:t xml:space="preserve"> </w:t>
      </w:r>
      <w:r w:rsidR="00CE3A28" w:rsidRPr="0077575B">
        <w:rPr>
          <w:lang w:val="en-US"/>
        </w:rPr>
        <w:t>OK</w:t>
      </w:r>
      <w:r w:rsidR="00CE3A28" w:rsidRPr="005E03BF">
        <w:t xml:space="preserve"> – </w:t>
      </w:r>
      <w:r w:rsidR="0089651E" w:rsidRPr="005E03BF">
        <w:t>возвращается в случае успешного выполнения запроса;</w:t>
      </w:r>
    </w:p>
    <w:p w:rsidR="00913839" w:rsidRDefault="000B5FB1" w:rsidP="00E712F1">
      <w:pPr>
        <w:pStyle w:val="a4"/>
        <w:tabs>
          <w:tab w:val="left" w:pos="1134"/>
        </w:tabs>
        <w:ind w:left="0"/>
      </w:pPr>
      <w:r w:rsidRPr="005E03BF">
        <w:t xml:space="preserve">201 </w:t>
      </w:r>
      <w:r w:rsidR="009D3774" w:rsidRPr="0077575B">
        <w:rPr>
          <w:lang w:val="en-US"/>
        </w:rPr>
        <w:t>C</w:t>
      </w:r>
      <w:r w:rsidRPr="0077575B">
        <w:rPr>
          <w:lang w:val="en-US"/>
        </w:rPr>
        <w:t>reated</w:t>
      </w:r>
      <w:r w:rsidRPr="005E03BF">
        <w:t xml:space="preserve"> – </w:t>
      </w:r>
      <w:r w:rsidR="00A11CB6" w:rsidRPr="005E03BF">
        <w:t>возвращается в случае</w:t>
      </w:r>
      <w:r w:rsidR="00913839" w:rsidRPr="005E03BF">
        <w:t>, когда</w:t>
      </w:r>
      <w:r w:rsidR="00A11CB6" w:rsidRPr="005E03BF">
        <w:t xml:space="preserve"> запрос </w:t>
      </w:r>
      <w:r w:rsidR="00913839" w:rsidRPr="005E03BF">
        <w:t xml:space="preserve">на создание ресурса </w:t>
      </w:r>
      <w:r w:rsidR="00A11CB6" w:rsidRPr="005E03BF">
        <w:t>был выполнен</w:t>
      </w:r>
      <w:r w:rsidR="00913839" w:rsidRPr="005E03BF">
        <w:t xml:space="preserve"> успешно;</w:t>
      </w:r>
    </w:p>
    <w:p w:rsidR="0007371A" w:rsidRPr="005A3F5C" w:rsidRDefault="0007371A" w:rsidP="00E712F1">
      <w:pPr>
        <w:pStyle w:val="a4"/>
        <w:tabs>
          <w:tab w:val="left" w:pos="1134"/>
        </w:tabs>
        <w:ind w:left="0"/>
      </w:pPr>
      <w:r w:rsidRPr="005A3F5C">
        <w:t xml:space="preserve">204 </w:t>
      </w:r>
      <w:r>
        <w:rPr>
          <w:lang w:val="en-US"/>
        </w:rPr>
        <w:t>No</w:t>
      </w:r>
      <w:r w:rsidRPr="00F1322E">
        <w:t xml:space="preserve"> </w:t>
      </w:r>
      <w:r>
        <w:rPr>
          <w:lang w:val="en-US"/>
        </w:rPr>
        <w:t>Content</w:t>
      </w:r>
      <w:r w:rsidRPr="00F1322E">
        <w:t xml:space="preserve"> </w:t>
      </w:r>
      <w:r w:rsidRPr="005A3F5C">
        <w:t xml:space="preserve">– </w:t>
      </w:r>
      <w:r>
        <w:t>возвращается</w:t>
      </w:r>
      <w:r w:rsidRPr="005A3F5C">
        <w:t xml:space="preserve"> </w:t>
      </w:r>
      <w:r>
        <w:t>в</w:t>
      </w:r>
      <w:r w:rsidRPr="005A3F5C">
        <w:t xml:space="preserve"> </w:t>
      </w:r>
      <w:r>
        <w:t>случае</w:t>
      </w:r>
      <w:r w:rsidR="005A3F5C" w:rsidRPr="00F1322E">
        <w:t xml:space="preserve"> </w:t>
      </w:r>
      <w:r w:rsidR="005A3F5C">
        <w:t>отсутствия информации по запросу;</w:t>
      </w:r>
    </w:p>
    <w:p w:rsidR="0007371A" w:rsidRPr="00F1322E" w:rsidRDefault="0007371A" w:rsidP="00E712F1">
      <w:pPr>
        <w:pStyle w:val="a4"/>
        <w:tabs>
          <w:tab w:val="left" w:pos="1134"/>
        </w:tabs>
        <w:ind w:left="0"/>
      </w:pPr>
      <w:r w:rsidRPr="00B82111">
        <w:t xml:space="preserve">206 </w:t>
      </w:r>
      <w:r>
        <w:rPr>
          <w:lang w:val="en-US"/>
        </w:rPr>
        <w:t>Partial</w:t>
      </w:r>
      <w:r w:rsidRPr="00F1322E">
        <w:t xml:space="preserve"> </w:t>
      </w:r>
      <w:r>
        <w:rPr>
          <w:lang w:val="en-US"/>
        </w:rPr>
        <w:t>Content</w:t>
      </w:r>
      <w:r w:rsidRPr="00F1322E">
        <w:t xml:space="preserve"> – </w:t>
      </w:r>
      <w:r w:rsidR="00B82111">
        <w:t>возвращается в случае неокончательного ответа;</w:t>
      </w:r>
    </w:p>
    <w:p w:rsidR="0007371A" w:rsidRPr="00F1322E" w:rsidRDefault="0007371A" w:rsidP="00E712F1">
      <w:pPr>
        <w:pStyle w:val="a4"/>
        <w:tabs>
          <w:tab w:val="left" w:pos="1134"/>
        </w:tabs>
        <w:ind w:left="0"/>
      </w:pPr>
      <w:r w:rsidRPr="00F1322E">
        <w:t xml:space="preserve">208 </w:t>
      </w:r>
      <w:r w:rsidR="005A3F5C">
        <w:rPr>
          <w:lang w:val="en-US"/>
        </w:rPr>
        <w:t>Already</w:t>
      </w:r>
      <w:r w:rsidR="005A3F5C" w:rsidRPr="00F1322E">
        <w:t xml:space="preserve"> </w:t>
      </w:r>
      <w:r w:rsidR="005A3F5C">
        <w:rPr>
          <w:lang w:val="en-US"/>
        </w:rPr>
        <w:t>Reported</w:t>
      </w:r>
      <w:r w:rsidR="005A3F5C" w:rsidRPr="00F1322E">
        <w:t xml:space="preserve"> – </w:t>
      </w:r>
      <w:r w:rsidR="00E55B24">
        <w:t>возвращается в случае</w:t>
      </w:r>
      <w:r w:rsidR="002C7163">
        <w:t>, если запрос направлен повторно.</w:t>
      </w:r>
      <w:r w:rsidR="00E55B24">
        <w:t xml:space="preserve"> </w:t>
      </w:r>
    </w:p>
    <w:p w:rsidR="008F220B" w:rsidRPr="008F220B" w:rsidRDefault="008F220B" w:rsidP="00E712F1">
      <w:pPr>
        <w:pStyle w:val="a4"/>
        <w:tabs>
          <w:tab w:val="left" w:pos="1134"/>
        </w:tabs>
        <w:ind w:left="0"/>
      </w:pPr>
      <w:r>
        <w:t xml:space="preserve">6.2. </w:t>
      </w:r>
      <w:r w:rsidR="00345CA3">
        <w:rPr>
          <w:lang w:val="en-US"/>
        </w:rPr>
        <w:t>HTTP</w:t>
      </w:r>
      <w:r w:rsidR="00345CA3" w:rsidRPr="005D2E3A">
        <w:t>-</w:t>
      </w:r>
      <w:r w:rsidR="00345CA3">
        <w:t>коды неуспешной обработки запроса:</w:t>
      </w:r>
    </w:p>
    <w:p w:rsidR="006B2226" w:rsidRPr="005E03BF" w:rsidRDefault="006B2226" w:rsidP="00E712F1">
      <w:pPr>
        <w:pStyle w:val="a4"/>
        <w:tabs>
          <w:tab w:val="left" w:pos="1134"/>
        </w:tabs>
        <w:ind w:left="0"/>
      </w:pPr>
      <w:r w:rsidRPr="005E03BF">
        <w:t xml:space="preserve">400 </w:t>
      </w:r>
      <w:proofErr w:type="spellStart"/>
      <w:r w:rsidRPr="005E03BF">
        <w:t>Bad</w:t>
      </w:r>
      <w:proofErr w:type="spellEnd"/>
      <w:r w:rsidRPr="005E03BF">
        <w:t xml:space="preserve"> </w:t>
      </w:r>
      <w:r w:rsidR="009D3774" w:rsidRPr="0077575B">
        <w:rPr>
          <w:lang w:val="en-US"/>
        </w:rPr>
        <w:t>R</w:t>
      </w:r>
      <w:proofErr w:type="spellStart"/>
      <w:r w:rsidRPr="005E03BF">
        <w:t>equest</w:t>
      </w:r>
      <w:proofErr w:type="spellEnd"/>
      <w:r w:rsidR="00CE3A28" w:rsidRPr="005E03BF">
        <w:t xml:space="preserve"> – </w:t>
      </w:r>
      <w:r w:rsidR="0089651E" w:rsidRPr="005E03BF">
        <w:t>в</w:t>
      </w:r>
      <w:r w:rsidR="00CE3A28" w:rsidRPr="005E03BF">
        <w:t>озвращается в тех случаях, когда клиентское приложение отправляет запрос, который в принципе не может быть корректно обработан, не содержит обязательных параметров или имеет синтаксические ошибки</w:t>
      </w:r>
      <w:r w:rsidR="0089651E" w:rsidRPr="005E03BF">
        <w:t>;</w:t>
      </w:r>
    </w:p>
    <w:p w:rsidR="006B2226" w:rsidRPr="0077575B" w:rsidRDefault="006B2226" w:rsidP="00E712F1">
      <w:pPr>
        <w:pStyle w:val="a4"/>
        <w:tabs>
          <w:tab w:val="left" w:pos="1134"/>
        </w:tabs>
        <w:ind w:left="0"/>
        <w:rPr>
          <w:rFonts w:eastAsia="Times New Roman"/>
        </w:rPr>
      </w:pPr>
      <w:r w:rsidRPr="0077575B">
        <w:rPr>
          <w:rFonts w:eastAsia="Times New Roman"/>
        </w:rPr>
        <w:t xml:space="preserve">401 </w:t>
      </w:r>
      <w:proofErr w:type="spellStart"/>
      <w:r w:rsidRPr="0077575B">
        <w:rPr>
          <w:rFonts w:eastAsia="Times New Roman"/>
        </w:rPr>
        <w:t>Unauthorized</w:t>
      </w:r>
      <w:proofErr w:type="spellEnd"/>
      <w:r w:rsidRPr="0077575B">
        <w:rPr>
          <w:rFonts w:eastAsia="Times New Roman"/>
        </w:rPr>
        <w:t xml:space="preserve"> – возвращается в случаях несанкционированного доступа к </w:t>
      </w:r>
      <w:r w:rsidR="0089651E" w:rsidRPr="0077575B">
        <w:rPr>
          <w:rFonts w:eastAsia="Times New Roman"/>
        </w:rPr>
        <w:t>веб-сервису</w:t>
      </w:r>
      <w:r w:rsidRPr="0077575B">
        <w:rPr>
          <w:rFonts w:eastAsia="Times New Roman"/>
        </w:rPr>
        <w:t>;</w:t>
      </w:r>
    </w:p>
    <w:p w:rsidR="006B2226" w:rsidRPr="005E03BF" w:rsidRDefault="006B2226" w:rsidP="00E712F1">
      <w:pPr>
        <w:pStyle w:val="a4"/>
        <w:tabs>
          <w:tab w:val="left" w:pos="1134"/>
        </w:tabs>
        <w:ind w:left="0"/>
      </w:pPr>
      <w:r w:rsidRPr="005E03BF">
        <w:t xml:space="preserve">403 </w:t>
      </w:r>
      <w:proofErr w:type="spellStart"/>
      <w:r w:rsidRPr="005E03BF">
        <w:t>Forbidden</w:t>
      </w:r>
      <w:proofErr w:type="spellEnd"/>
      <w:r w:rsidR="00CE3A28" w:rsidRPr="005E03BF">
        <w:t xml:space="preserve"> – возвращается в случае, если запрашиваемый ресурс существует, но у </w:t>
      </w:r>
      <w:proofErr w:type="gramStart"/>
      <w:r w:rsidR="00CE3A28" w:rsidRPr="005E03BF">
        <w:t>клиента  недостаточно</w:t>
      </w:r>
      <w:proofErr w:type="gramEnd"/>
      <w:r w:rsidR="00CE3A28" w:rsidRPr="005E03BF">
        <w:t xml:space="preserve"> прав на его просмотр или модификацию;</w:t>
      </w:r>
    </w:p>
    <w:p w:rsidR="006B2226" w:rsidRPr="005E03BF" w:rsidRDefault="009D3774" w:rsidP="00E712F1">
      <w:pPr>
        <w:pStyle w:val="a4"/>
        <w:tabs>
          <w:tab w:val="left" w:pos="1134"/>
        </w:tabs>
        <w:ind w:left="0"/>
      </w:pPr>
      <w:r w:rsidRPr="005E03BF">
        <w:lastRenderedPageBreak/>
        <w:t xml:space="preserve">404 </w:t>
      </w:r>
      <w:proofErr w:type="spellStart"/>
      <w:r w:rsidRPr="005E03BF">
        <w:t>Not</w:t>
      </w:r>
      <w:proofErr w:type="spellEnd"/>
      <w:r w:rsidRPr="005E03BF">
        <w:t xml:space="preserve"> </w:t>
      </w:r>
      <w:proofErr w:type="spellStart"/>
      <w:r w:rsidRPr="005E03BF">
        <w:t>F</w:t>
      </w:r>
      <w:r w:rsidR="006B2226" w:rsidRPr="005E03BF">
        <w:t>ound</w:t>
      </w:r>
      <w:proofErr w:type="spellEnd"/>
      <w:r w:rsidR="00CE3A28" w:rsidRPr="005E03BF">
        <w:t xml:space="preserve"> – путь к ресурсу неверен (ошибочен), запрашиваемый ресурс был удалён и перестал существовать, права текущего пользователя не позволяют ему знать о существовании запрашиваемого ресурса;</w:t>
      </w:r>
    </w:p>
    <w:p w:rsidR="006B2226" w:rsidRPr="0077575B" w:rsidRDefault="006B2226" w:rsidP="00E712F1">
      <w:pPr>
        <w:pStyle w:val="a4"/>
        <w:tabs>
          <w:tab w:val="left" w:pos="1134"/>
        </w:tabs>
        <w:ind w:left="0"/>
        <w:rPr>
          <w:rFonts w:eastAsia="Times New Roman"/>
        </w:rPr>
      </w:pPr>
      <w:r w:rsidRPr="0077575B">
        <w:rPr>
          <w:rFonts w:eastAsia="Times New Roman"/>
        </w:rPr>
        <w:t xml:space="preserve">405 </w:t>
      </w:r>
      <w:proofErr w:type="spellStart"/>
      <w:r w:rsidRPr="0077575B">
        <w:rPr>
          <w:rFonts w:eastAsia="Times New Roman"/>
        </w:rPr>
        <w:t>Method</w:t>
      </w:r>
      <w:proofErr w:type="spellEnd"/>
      <w:r w:rsidRPr="0077575B">
        <w:rPr>
          <w:rFonts w:eastAsia="Times New Roman"/>
        </w:rPr>
        <w:t xml:space="preserve"> </w:t>
      </w:r>
      <w:r w:rsidR="009D3774" w:rsidRPr="0077575B">
        <w:rPr>
          <w:rFonts w:eastAsia="Times New Roman"/>
          <w:lang w:val="en-US"/>
        </w:rPr>
        <w:t>N</w:t>
      </w:r>
      <w:proofErr w:type="spellStart"/>
      <w:r w:rsidRPr="0077575B">
        <w:rPr>
          <w:rFonts w:eastAsia="Times New Roman"/>
        </w:rPr>
        <w:t>ot</w:t>
      </w:r>
      <w:proofErr w:type="spellEnd"/>
      <w:r w:rsidRPr="0077575B">
        <w:rPr>
          <w:rFonts w:eastAsia="Times New Roman"/>
        </w:rPr>
        <w:t xml:space="preserve"> </w:t>
      </w:r>
      <w:r w:rsidR="009D3774" w:rsidRPr="0077575B">
        <w:rPr>
          <w:rFonts w:eastAsia="Times New Roman"/>
          <w:lang w:val="en-US"/>
        </w:rPr>
        <w:t>A</w:t>
      </w:r>
      <w:proofErr w:type="spellStart"/>
      <w:r w:rsidRPr="0077575B">
        <w:rPr>
          <w:rFonts w:eastAsia="Times New Roman"/>
        </w:rPr>
        <w:t>llowed</w:t>
      </w:r>
      <w:proofErr w:type="spellEnd"/>
      <w:r w:rsidRPr="0077575B">
        <w:rPr>
          <w:rFonts w:eastAsia="Times New Roman"/>
        </w:rPr>
        <w:t xml:space="preserve"> – указанный клиентом метод нель</w:t>
      </w:r>
      <w:r w:rsidR="00CE3A28" w:rsidRPr="0077575B">
        <w:rPr>
          <w:rFonts w:eastAsia="Times New Roman"/>
        </w:rPr>
        <w:t>зя применить к текущему ресурсу;</w:t>
      </w:r>
    </w:p>
    <w:p w:rsidR="006B2226" w:rsidRDefault="006B2226" w:rsidP="00E712F1">
      <w:pPr>
        <w:pStyle w:val="a4"/>
        <w:tabs>
          <w:tab w:val="left" w:pos="1134"/>
        </w:tabs>
        <w:ind w:left="0"/>
      </w:pPr>
      <w:r w:rsidRPr="005E03BF">
        <w:t xml:space="preserve">422 </w:t>
      </w:r>
      <w:proofErr w:type="spellStart"/>
      <w:r w:rsidRPr="005E03BF">
        <w:t>Unprocessable</w:t>
      </w:r>
      <w:proofErr w:type="spellEnd"/>
      <w:r w:rsidRPr="005E03BF">
        <w:t xml:space="preserve"> </w:t>
      </w:r>
      <w:r w:rsidR="009D3774" w:rsidRPr="0077575B">
        <w:rPr>
          <w:lang w:val="en-US"/>
        </w:rPr>
        <w:t>E</w:t>
      </w:r>
      <w:proofErr w:type="spellStart"/>
      <w:r w:rsidRPr="005E03BF">
        <w:t>ntity</w:t>
      </w:r>
      <w:proofErr w:type="spellEnd"/>
      <w:r w:rsidRPr="005E03BF">
        <w:t xml:space="preserve"> </w:t>
      </w:r>
      <w:r w:rsidR="008A298C">
        <w:t>– в</w:t>
      </w:r>
      <w:r w:rsidR="00CE3A28" w:rsidRPr="005E03BF">
        <w:t>озвращается в случае, когда в данных запрос</w:t>
      </w:r>
      <w:r w:rsidR="009B3694" w:rsidRPr="005E03BF">
        <w:t>а существуют логические ошибки;</w:t>
      </w:r>
    </w:p>
    <w:p w:rsidR="0007371A" w:rsidRPr="0007371A" w:rsidRDefault="0007371A" w:rsidP="00E712F1">
      <w:pPr>
        <w:pStyle w:val="a4"/>
        <w:tabs>
          <w:tab w:val="left" w:pos="1134"/>
        </w:tabs>
        <w:ind w:left="0"/>
      </w:pPr>
      <w:r w:rsidRPr="0007371A">
        <w:t xml:space="preserve">429 </w:t>
      </w:r>
      <w:r>
        <w:rPr>
          <w:lang w:val="en-US"/>
        </w:rPr>
        <w:t>Too</w:t>
      </w:r>
      <w:r w:rsidRPr="00F1322E">
        <w:t xml:space="preserve"> </w:t>
      </w:r>
      <w:r>
        <w:rPr>
          <w:lang w:val="en-US"/>
        </w:rPr>
        <w:t>Many</w:t>
      </w:r>
      <w:r w:rsidRPr="00F1322E">
        <w:t xml:space="preserve"> </w:t>
      </w:r>
      <w:r>
        <w:rPr>
          <w:lang w:val="en-US"/>
        </w:rPr>
        <w:t>Requests</w:t>
      </w:r>
      <w:r w:rsidRPr="00F1322E">
        <w:t xml:space="preserve"> – </w:t>
      </w:r>
      <w:r>
        <w:t>возвращается</w:t>
      </w:r>
      <w:r w:rsidRPr="0007371A">
        <w:t xml:space="preserve"> </w:t>
      </w:r>
      <w:r>
        <w:t>в случае превышения установленного лимита запросов;</w:t>
      </w:r>
    </w:p>
    <w:p w:rsidR="002C7163" w:rsidRDefault="006B2226" w:rsidP="002C7163">
      <w:pPr>
        <w:pStyle w:val="a4"/>
        <w:tabs>
          <w:tab w:val="left" w:pos="1134"/>
        </w:tabs>
        <w:ind w:left="0"/>
        <w:rPr>
          <w:rFonts w:eastAsia="Times New Roman"/>
        </w:rPr>
      </w:pPr>
      <w:r w:rsidRPr="0077575B">
        <w:rPr>
          <w:rFonts w:eastAsia="Times New Roman"/>
          <w:lang w:val="en-US"/>
        </w:rPr>
        <w:t xml:space="preserve">500 Internal </w:t>
      </w:r>
      <w:r w:rsidR="009D3774" w:rsidRPr="0077575B">
        <w:rPr>
          <w:rFonts w:eastAsia="Times New Roman"/>
          <w:lang w:val="en-US"/>
        </w:rPr>
        <w:t>S</w:t>
      </w:r>
      <w:r w:rsidRPr="0077575B">
        <w:rPr>
          <w:rFonts w:eastAsia="Times New Roman"/>
          <w:lang w:val="en-US"/>
        </w:rPr>
        <w:t xml:space="preserve">erver </w:t>
      </w:r>
      <w:r w:rsidR="009D3774" w:rsidRPr="0077575B">
        <w:rPr>
          <w:rFonts w:eastAsia="Times New Roman"/>
          <w:lang w:val="en-US"/>
        </w:rPr>
        <w:t>E</w:t>
      </w:r>
      <w:r w:rsidRPr="0077575B">
        <w:rPr>
          <w:rFonts w:eastAsia="Times New Roman"/>
          <w:lang w:val="en-US"/>
        </w:rPr>
        <w:t xml:space="preserve">rror – </w:t>
      </w:r>
      <w:r w:rsidRPr="0077575B">
        <w:rPr>
          <w:rFonts w:eastAsia="Times New Roman"/>
        </w:rPr>
        <w:t>внутренняя</w:t>
      </w:r>
      <w:r w:rsidRPr="0077575B">
        <w:rPr>
          <w:rFonts w:eastAsia="Times New Roman"/>
          <w:lang w:val="en-US"/>
        </w:rPr>
        <w:t xml:space="preserve"> </w:t>
      </w:r>
      <w:r w:rsidRPr="0077575B">
        <w:rPr>
          <w:rFonts w:eastAsia="Times New Roman"/>
        </w:rPr>
        <w:t>ошибка</w:t>
      </w:r>
      <w:r w:rsidRPr="0077575B">
        <w:rPr>
          <w:rFonts w:eastAsia="Times New Roman"/>
          <w:lang w:val="en-US"/>
        </w:rPr>
        <w:t xml:space="preserve"> </w:t>
      </w:r>
      <w:r w:rsidRPr="0077575B">
        <w:rPr>
          <w:rFonts w:eastAsia="Times New Roman"/>
        </w:rPr>
        <w:t>сервера</w:t>
      </w:r>
      <w:r w:rsidRPr="0077575B">
        <w:rPr>
          <w:rFonts w:eastAsia="Times New Roman"/>
          <w:lang w:val="en-US"/>
        </w:rPr>
        <w:t xml:space="preserve">. </w:t>
      </w:r>
      <w:r w:rsidRPr="0077575B">
        <w:rPr>
          <w:rFonts w:eastAsia="Times New Roman"/>
        </w:rPr>
        <w:t>Возвращается клиенту, когда клиент не смог обратиться к серверу</w:t>
      </w:r>
      <w:r w:rsidR="00CE3A28" w:rsidRPr="0077575B">
        <w:rPr>
          <w:rFonts w:eastAsia="Times New Roman"/>
        </w:rPr>
        <w:t xml:space="preserve"> или сервер вернул свою ошибку</w:t>
      </w:r>
      <w:r w:rsidR="002C7163">
        <w:rPr>
          <w:rFonts w:eastAsia="Times New Roman"/>
        </w:rPr>
        <w:t>;</w:t>
      </w:r>
    </w:p>
    <w:p w:rsidR="002C7163" w:rsidRDefault="00FB5918" w:rsidP="002C7163">
      <w:pPr>
        <w:pStyle w:val="a4"/>
        <w:tabs>
          <w:tab w:val="left" w:pos="1134"/>
        </w:tabs>
        <w:ind w:left="0"/>
        <w:rPr>
          <w:rFonts w:eastAsia="Times New Roman"/>
        </w:rPr>
      </w:pPr>
      <w:r>
        <w:rPr>
          <w:rFonts w:eastAsia="Times New Roman"/>
        </w:rPr>
        <w:t xml:space="preserve">503 </w:t>
      </w:r>
      <w:proofErr w:type="spellStart"/>
      <w:r w:rsidRPr="00FB5918">
        <w:rPr>
          <w:rFonts w:eastAsia="Times New Roman"/>
        </w:rPr>
        <w:t>Service</w:t>
      </w:r>
      <w:proofErr w:type="spellEnd"/>
      <w:r w:rsidRPr="00FB5918">
        <w:rPr>
          <w:rFonts w:eastAsia="Times New Roman"/>
        </w:rPr>
        <w:t xml:space="preserve"> </w:t>
      </w:r>
      <w:proofErr w:type="spellStart"/>
      <w:r w:rsidRPr="00FB5918">
        <w:rPr>
          <w:rFonts w:eastAsia="Times New Roman"/>
        </w:rPr>
        <w:t>Unavailable</w:t>
      </w:r>
      <w:proofErr w:type="spellEnd"/>
      <w:r w:rsidRPr="00FB5918">
        <w:rPr>
          <w:rFonts w:eastAsia="Times New Roman"/>
        </w:rPr>
        <w:t xml:space="preserve"> </w:t>
      </w:r>
      <w:r>
        <w:rPr>
          <w:rFonts w:eastAsia="Times New Roman"/>
        </w:rPr>
        <w:t xml:space="preserve">– </w:t>
      </w:r>
      <w:r w:rsidRPr="00FB5918">
        <w:rPr>
          <w:rFonts w:eastAsia="Times New Roman"/>
        </w:rPr>
        <w:t>код состояния сервера, указывающий на то, что сервер не готов обработать данный запрос</w:t>
      </w:r>
      <w:r>
        <w:rPr>
          <w:rFonts w:eastAsia="Times New Roman"/>
        </w:rPr>
        <w:t>;</w:t>
      </w:r>
    </w:p>
    <w:p w:rsidR="006B2226" w:rsidRPr="0077575B" w:rsidRDefault="00FB5918">
      <w:pPr>
        <w:pStyle w:val="a4"/>
        <w:tabs>
          <w:tab w:val="left" w:pos="1134"/>
        </w:tabs>
        <w:ind w:left="0"/>
        <w:rPr>
          <w:rFonts w:eastAsia="Times New Roman"/>
        </w:rPr>
      </w:pPr>
      <w:r>
        <w:rPr>
          <w:rFonts w:eastAsia="Times New Roman"/>
        </w:rPr>
        <w:t>5</w:t>
      </w:r>
      <w:r w:rsidR="002C7163">
        <w:rPr>
          <w:rFonts w:eastAsia="Times New Roman"/>
        </w:rPr>
        <w:t xml:space="preserve">04 </w:t>
      </w:r>
      <w:proofErr w:type="spellStart"/>
      <w:r w:rsidRPr="00FB5918">
        <w:rPr>
          <w:rFonts w:eastAsia="Times New Roman"/>
        </w:rPr>
        <w:t>Gateway</w:t>
      </w:r>
      <w:proofErr w:type="spellEnd"/>
      <w:r w:rsidRPr="00FB5918">
        <w:rPr>
          <w:rFonts w:eastAsia="Times New Roman"/>
        </w:rPr>
        <w:t xml:space="preserve"> </w:t>
      </w:r>
      <w:proofErr w:type="spellStart"/>
      <w:r w:rsidRPr="00FB5918">
        <w:rPr>
          <w:rFonts w:eastAsia="Times New Roman"/>
        </w:rPr>
        <w:t>Timeout</w:t>
      </w:r>
      <w:proofErr w:type="spellEnd"/>
      <w:r w:rsidRPr="00FB5918">
        <w:rPr>
          <w:rFonts w:eastAsia="Times New Roman"/>
        </w:rPr>
        <w:t xml:space="preserve"> </w:t>
      </w:r>
      <w:r>
        <w:rPr>
          <w:rFonts w:eastAsia="Times New Roman"/>
        </w:rPr>
        <w:t xml:space="preserve">– </w:t>
      </w:r>
      <w:r w:rsidRPr="00FB5918">
        <w:rPr>
          <w:rFonts w:eastAsia="Times New Roman"/>
        </w:rPr>
        <w:t xml:space="preserve">указывает на </w:t>
      </w:r>
      <w:r>
        <w:rPr>
          <w:rFonts w:eastAsia="Times New Roman"/>
        </w:rPr>
        <w:t>то</w:t>
      </w:r>
      <w:r w:rsidRPr="00FB5918">
        <w:rPr>
          <w:rFonts w:eastAsia="Times New Roman"/>
        </w:rPr>
        <w:t>, что сервер, действуя как шлюз или прокси, не может получить ответ вовремя</w:t>
      </w:r>
      <w:r w:rsidR="006B2226" w:rsidRPr="0077575B">
        <w:rPr>
          <w:rFonts w:eastAsia="Times New Roman"/>
        </w:rPr>
        <w:t xml:space="preserve">. </w:t>
      </w:r>
    </w:p>
    <w:p w:rsidR="00DE4B94" w:rsidRPr="005E03BF" w:rsidRDefault="00DE4B94" w:rsidP="00E712F1">
      <w:pPr>
        <w:pStyle w:val="a4"/>
        <w:numPr>
          <w:ilvl w:val="0"/>
          <w:numId w:val="62"/>
        </w:numPr>
        <w:tabs>
          <w:tab w:val="left" w:pos="1134"/>
        </w:tabs>
        <w:ind w:left="0" w:firstLine="709"/>
      </w:pPr>
      <w:r w:rsidRPr="005E03BF">
        <w:t xml:space="preserve">Веб-сервис должен поддерживать версионность. Поддержка предыдущей версии веб-сервиса должна осуществляться в течение 6 месяцев с даты передачи Оператору ОАИС новой версии веб-сервиса. </w:t>
      </w:r>
    </w:p>
    <w:p w:rsidR="00DE4B94" w:rsidRPr="005E03BF" w:rsidRDefault="00DE4B94" w:rsidP="00E712F1">
      <w:pPr>
        <w:pStyle w:val="a4"/>
        <w:numPr>
          <w:ilvl w:val="0"/>
          <w:numId w:val="62"/>
        </w:numPr>
        <w:tabs>
          <w:tab w:val="left" w:pos="1134"/>
        </w:tabs>
        <w:ind w:left="0" w:firstLine="709"/>
      </w:pPr>
      <w:r w:rsidRPr="005E03BF">
        <w:t>Указание на текущую версию веб-сервиса должно присутствовать в едином указателе ресурса (</w:t>
      </w:r>
      <w:r w:rsidRPr="0077575B">
        <w:rPr>
          <w:lang w:val="en-US"/>
        </w:rPr>
        <w:t>URL</w:t>
      </w:r>
      <w:r w:rsidRPr="005E03BF">
        <w:t xml:space="preserve">). Номер версии должен приводиться в формате целого числа после буквы </w:t>
      </w:r>
      <w:r w:rsidR="00147265" w:rsidRPr="005E03BF">
        <w:t>«</w:t>
      </w:r>
      <w:r w:rsidRPr="0077575B">
        <w:rPr>
          <w:lang w:val="en-US"/>
        </w:rPr>
        <w:t>v</w:t>
      </w:r>
      <w:r w:rsidR="00147265" w:rsidRPr="005E03BF">
        <w:t>»</w:t>
      </w:r>
      <w:r w:rsidRPr="005E03BF">
        <w:t xml:space="preserve"> (например: {</w:t>
      </w:r>
      <w:r w:rsidRPr="0077575B">
        <w:rPr>
          <w:lang w:val="en-US"/>
        </w:rPr>
        <w:t>host</w:t>
      </w:r>
      <w:r w:rsidRPr="005E03BF">
        <w:t>}/</w:t>
      </w:r>
      <w:r w:rsidR="003F464F" w:rsidRPr="0077575B">
        <w:rPr>
          <w:lang w:val="en-US"/>
        </w:rPr>
        <w:t>service</w:t>
      </w:r>
      <w:r w:rsidR="003F464F" w:rsidRPr="005E03BF">
        <w:t>_</w:t>
      </w:r>
      <w:r w:rsidR="003F464F" w:rsidRPr="0077575B">
        <w:rPr>
          <w:lang w:val="en-US"/>
        </w:rPr>
        <w:t>name</w:t>
      </w:r>
      <w:r w:rsidRPr="005E03BF">
        <w:t>/</w:t>
      </w:r>
      <w:r w:rsidRPr="0077575B">
        <w:rPr>
          <w:lang w:val="en-US"/>
        </w:rPr>
        <w:t>v</w:t>
      </w:r>
      <w:r w:rsidRPr="005E03BF">
        <w:t>2/…).</w:t>
      </w:r>
    </w:p>
    <w:p w:rsidR="00C90C47" w:rsidRPr="005E03BF" w:rsidRDefault="004F45FC" w:rsidP="00E712F1">
      <w:pPr>
        <w:pStyle w:val="a4"/>
        <w:numPr>
          <w:ilvl w:val="0"/>
          <w:numId w:val="62"/>
        </w:numPr>
        <w:tabs>
          <w:tab w:val="left" w:pos="1134"/>
        </w:tabs>
        <w:ind w:left="0" w:firstLine="709"/>
      </w:pPr>
      <w:r w:rsidRPr="005E03BF">
        <w:t xml:space="preserve">При формировании наименования </w:t>
      </w:r>
      <w:r w:rsidR="0095419F">
        <w:t>ИР (ИС)</w:t>
      </w:r>
      <w:r w:rsidRPr="005E03BF">
        <w:t xml:space="preserve">, к которому производится </w:t>
      </w:r>
      <w:r w:rsidR="0095419F">
        <w:t>запрос</w:t>
      </w:r>
      <w:r w:rsidRPr="005E03BF">
        <w:t xml:space="preserve">, </w:t>
      </w:r>
      <w:r w:rsidR="00C90C47">
        <w:t>и</w:t>
      </w:r>
      <w:r w:rsidR="008A298C">
        <w:t xml:space="preserve"> наименований</w:t>
      </w:r>
      <w:r w:rsidR="00C90C47">
        <w:t xml:space="preserve"> метод</w:t>
      </w:r>
      <w:r w:rsidR="008A298C">
        <w:t>ов, которые к нему применяются,</w:t>
      </w:r>
      <w:r w:rsidR="00C90C47" w:rsidRPr="005E03BF">
        <w:t xml:space="preserve"> </w:t>
      </w:r>
      <w:r w:rsidRPr="005E03BF">
        <w:t xml:space="preserve">необходимо осуществлять подбор слова или словосочетания из английского языка, соответствующего тому или иному используемому понятию. Наименование </w:t>
      </w:r>
      <w:r w:rsidR="0095419F">
        <w:t>ИР (ИС)</w:t>
      </w:r>
      <w:r w:rsidR="0095419F" w:rsidRPr="005E03BF">
        <w:t xml:space="preserve"> </w:t>
      </w:r>
      <w:r w:rsidRPr="005E03BF">
        <w:t>должно быть существительным во множественном числе (пример: {</w:t>
      </w:r>
      <w:r w:rsidRPr="00C90C47">
        <w:rPr>
          <w:lang w:val="en-US"/>
        </w:rPr>
        <w:t>host</w:t>
      </w:r>
      <w:r w:rsidRPr="005E03BF">
        <w:t>}/</w:t>
      </w:r>
      <w:r w:rsidR="003F464F" w:rsidRPr="00C90C47">
        <w:rPr>
          <w:lang w:val="en-US"/>
        </w:rPr>
        <w:t>service</w:t>
      </w:r>
      <w:r w:rsidR="003F464F" w:rsidRPr="005E03BF">
        <w:t>_</w:t>
      </w:r>
      <w:r w:rsidR="003F464F" w:rsidRPr="00C90C47">
        <w:rPr>
          <w:lang w:val="en-US"/>
        </w:rPr>
        <w:t>name</w:t>
      </w:r>
      <w:r w:rsidRPr="005E03BF">
        <w:t>/v2/</w:t>
      </w:r>
      <w:r w:rsidR="00D22484" w:rsidRPr="00C90C47">
        <w:rPr>
          <w:i/>
          <w:iCs/>
          <w:lang w:val="en-US"/>
        </w:rPr>
        <w:t>organizations</w:t>
      </w:r>
      <w:r w:rsidRPr="00C90C47">
        <w:rPr>
          <w:i/>
          <w:iCs/>
        </w:rPr>
        <w:t>).</w:t>
      </w:r>
      <w:r w:rsidR="00C90C47" w:rsidRPr="00C90C47">
        <w:rPr>
          <w:iCs/>
        </w:rPr>
        <w:t xml:space="preserve"> </w:t>
      </w:r>
    </w:p>
    <w:p w:rsidR="00002892" w:rsidRDefault="00574AA3" w:rsidP="00E712F1">
      <w:pPr>
        <w:pStyle w:val="a4"/>
        <w:numPr>
          <w:ilvl w:val="0"/>
          <w:numId w:val="62"/>
        </w:numPr>
        <w:tabs>
          <w:tab w:val="left" w:pos="1134"/>
        </w:tabs>
        <w:ind w:left="0" w:firstLine="709"/>
      </w:pPr>
      <w:r w:rsidRPr="005E03BF">
        <w:t xml:space="preserve">Наименования </w:t>
      </w:r>
      <w:r w:rsidR="0095419F">
        <w:t xml:space="preserve">ИР (ИС) </w:t>
      </w:r>
      <w:r w:rsidR="00C90C47">
        <w:t>и методов</w:t>
      </w:r>
      <w:r w:rsidRPr="005E03BF">
        <w:t xml:space="preserve"> должны записываться строчными буквами, кроме аббревиатур, записываемых полностью прописными (заглавными) буквами. Если используется два или более слова, то каждое последующее слово, кроме первого, должно начинаться с прописной (заглавной) буквы.</w:t>
      </w:r>
      <w:r w:rsidR="003A1617" w:rsidRPr="005E03BF">
        <w:t xml:space="preserve"> Наименования, обозначающие общепринятые аббревиатуры, подлежат транслитерации на латиницу.</w:t>
      </w:r>
    </w:p>
    <w:p w:rsidR="0067402A" w:rsidRDefault="0067402A" w:rsidP="00E712F1">
      <w:pPr>
        <w:pStyle w:val="a4"/>
        <w:numPr>
          <w:ilvl w:val="0"/>
          <w:numId w:val="62"/>
        </w:numPr>
        <w:tabs>
          <w:tab w:val="left" w:pos="1134"/>
        </w:tabs>
        <w:ind w:left="0" w:firstLine="709"/>
      </w:pPr>
      <w:r>
        <w:t xml:space="preserve">Использование в наименованиях выходных параметров веб-сервиса зарезервированных наименований </w:t>
      </w:r>
      <w:r>
        <w:rPr>
          <w:lang w:val="en-US"/>
        </w:rPr>
        <w:t>id</w:t>
      </w:r>
      <w:r w:rsidRPr="00F1322E">
        <w:t xml:space="preserve"> </w:t>
      </w:r>
      <w:r>
        <w:t xml:space="preserve">и </w:t>
      </w:r>
      <w:r>
        <w:rPr>
          <w:lang w:val="en-US"/>
        </w:rPr>
        <w:t>items</w:t>
      </w:r>
      <w:r w:rsidRPr="00F1322E">
        <w:t xml:space="preserve"> </w:t>
      </w:r>
      <w:r>
        <w:t>допускается по согласованию с Оператором ОАИС.</w:t>
      </w:r>
    </w:p>
    <w:p w:rsidR="00E42F07" w:rsidRDefault="00E42F07" w:rsidP="00E712F1">
      <w:pPr>
        <w:pStyle w:val="a4"/>
        <w:numPr>
          <w:ilvl w:val="0"/>
          <w:numId w:val="62"/>
        </w:numPr>
        <w:tabs>
          <w:tab w:val="left" w:pos="1134"/>
        </w:tabs>
        <w:ind w:left="0" w:firstLine="709"/>
      </w:pPr>
      <w:r w:rsidRPr="005E03BF">
        <w:t xml:space="preserve">В </w:t>
      </w:r>
      <w:r w:rsidR="00B55C85">
        <w:t>веб-</w:t>
      </w:r>
      <w:r w:rsidRPr="005E03BF">
        <w:t xml:space="preserve">сервисе должен быть предусмотрен функционал постраничного вывода информации (пагинация), реализуемый с помощью параметров </w:t>
      </w:r>
      <w:proofErr w:type="spellStart"/>
      <w:r w:rsidRPr="005E03BF">
        <w:t>limit</w:t>
      </w:r>
      <w:proofErr w:type="spellEnd"/>
      <w:r w:rsidRPr="005E03BF">
        <w:t xml:space="preserve"> и </w:t>
      </w:r>
      <w:proofErr w:type="spellStart"/>
      <w:r w:rsidRPr="005E03BF">
        <w:t>offset</w:t>
      </w:r>
      <w:proofErr w:type="spellEnd"/>
      <w:r w:rsidRPr="005E03BF">
        <w:t>.</w:t>
      </w:r>
    </w:p>
    <w:p w:rsidR="002734C6" w:rsidRDefault="002734C6" w:rsidP="00E712F1">
      <w:pPr>
        <w:pStyle w:val="a4"/>
        <w:numPr>
          <w:ilvl w:val="0"/>
          <w:numId w:val="62"/>
        </w:numPr>
        <w:tabs>
          <w:tab w:val="left" w:pos="1134"/>
        </w:tabs>
        <w:ind w:left="0" w:firstLine="709"/>
      </w:pPr>
      <w:r>
        <w:t>При наличии в веб-сервисе параметров</w:t>
      </w:r>
      <w:r w:rsidR="005021BD">
        <w:t xml:space="preserve"> с </w:t>
      </w:r>
      <w:r>
        <w:t>тип</w:t>
      </w:r>
      <w:r w:rsidR="005021BD">
        <w:t>ом</w:t>
      </w:r>
      <w:r>
        <w:t xml:space="preserve"> дат</w:t>
      </w:r>
      <w:r w:rsidR="005021BD">
        <w:t>а</w:t>
      </w:r>
      <w:r>
        <w:t xml:space="preserve"> </w:t>
      </w:r>
      <w:r w:rsidR="005021BD">
        <w:t>значения</w:t>
      </w:r>
      <w:r>
        <w:t xml:space="preserve"> </w:t>
      </w:r>
      <w:r w:rsidR="005021BD">
        <w:t xml:space="preserve">данных </w:t>
      </w:r>
      <w:r>
        <w:t>параметр</w:t>
      </w:r>
      <w:r w:rsidR="005021BD">
        <w:t>ов</w:t>
      </w:r>
      <w:r>
        <w:t xml:space="preserve"> должн</w:t>
      </w:r>
      <w:r w:rsidR="005021BD">
        <w:t>ы</w:t>
      </w:r>
      <w:r>
        <w:t xml:space="preserve"> соответствовать стандарту </w:t>
      </w:r>
      <w:r>
        <w:rPr>
          <w:lang w:val="en-US"/>
        </w:rPr>
        <w:t>ISO</w:t>
      </w:r>
      <w:r w:rsidRPr="00F1322E">
        <w:t xml:space="preserve"> 8601</w:t>
      </w:r>
      <w:r>
        <w:t>.</w:t>
      </w:r>
    </w:p>
    <w:p w:rsidR="00247B1D" w:rsidRDefault="00247B1D" w:rsidP="00247B1D">
      <w:pPr>
        <w:pStyle w:val="a4"/>
        <w:numPr>
          <w:ilvl w:val="0"/>
          <w:numId w:val="62"/>
        </w:numPr>
        <w:tabs>
          <w:tab w:val="left" w:pos="1134"/>
        </w:tabs>
        <w:ind w:left="0" w:firstLine="709"/>
      </w:pPr>
      <w:r>
        <w:t>Варианты предоставления НСИ:</w:t>
      </w:r>
    </w:p>
    <w:p w:rsidR="00247B1D" w:rsidRDefault="00247B1D" w:rsidP="00247B1D">
      <w:pPr>
        <w:pStyle w:val="a4"/>
        <w:tabs>
          <w:tab w:val="left" w:pos="1134"/>
        </w:tabs>
        <w:ind w:left="0"/>
      </w:pPr>
      <w:r>
        <w:t>первоначальное предоставление в виде файла с расширением *.</w:t>
      </w:r>
      <w:proofErr w:type="spellStart"/>
      <w:r>
        <w:t>csv</w:t>
      </w:r>
      <w:proofErr w:type="spellEnd"/>
      <w:r w:rsidR="0053050A">
        <w:t xml:space="preserve"> для создания </w:t>
      </w:r>
      <w:r w:rsidR="00A71C9E">
        <w:t>на его основе справочного сервиса в инфраструктуре ОАИС</w:t>
      </w:r>
      <w:r>
        <w:t xml:space="preserve">. </w:t>
      </w:r>
      <w:r>
        <w:lastRenderedPageBreak/>
        <w:t>Изменения значений справочн</w:t>
      </w:r>
      <w:r w:rsidR="00A71C9E">
        <w:t xml:space="preserve">ика </w:t>
      </w:r>
      <w:r>
        <w:t xml:space="preserve">должно осуществляться с помощью вызова </w:t>
      </w:r>
      <w:r w:rsidR="00A71C9E">
        <w:t xml:space="preserve">соответствующего </w:t>
      </w:r>
      <w:r>
        <w:t>метода</w:t>
      </w:r>
      <w:r w:rsidR="00A71C9E">
        <w:t xml:space="preserve"> справочного</w:t>
      </w:r>
      <w:r>
        <w:t xml:space="preserve"> </w:t>
      </w:r>
      <w:r w:rsidR="00A71C9E">
        <w:t xml:space="preserve">сервиса (доступ и описание </w:t>
      </w:r>
      <w:r w:rsidR="00A71C9E">
        <w:rPr>
          <w:lang w:val="en-US"/>
        </w:rPr>
        <w:t>API</w:t>
      </w:r>
      <w:r w:rsidR="00A71C9E" w:rsidRPr="00F1322E">
        <w:t xml:space="preserve"> </w:t>
      </w:r>
      <w:r w:rsidR="00A71C9E">
        <w:t>предоставляется Оператором ОАИС Поставщику информации)</w:t>
      </w:r>
      <w:r>
        <w:t xml:space="preserve">, </w:t>
      </w:r>
      <w:r w:rsidR="00BC7933">
        <w:t xml:space="preserve">либо посредством соответствующего интерфейса в личном </w:t>
      </w:r>
      <w:r w:rsidR="00E423E8">
        <w:t xml:space="preserve">электронном </w:t>
      </w:r>
      <w:r w:rsidR="00BC7933">
        <w:t xml:space="preserve">кабинете </w:t>
      </w:r>
      <w:r w:rsidR="00E423E8">
        <w:t>на ЕПЭУ</w:t>
      </w:r>
      <w:r>
        <w:t>;</w:t>
      </w:r>
    </w:p>
    <w:p w:rsidR="00247B1D" w:rsidRPr="005E03BF" w:rsidRDefault="00247B1D" w:rsidP="00F1322E">
      <w:pPr>
        <w:pStyle w:val="a4"/>
        <w:tabs>
          <w:tab w:val="left" w:pos="1134"/>
        </w:tabs>
        <w:ind w:left="0"/>
      </w:pPr>
      <w:r>
        <w:t>удаленный доступ к НСИ посредством REST API.</w:t>
      </w:r>
    </w:p>
    <w:p w:rsidR="003C0CA4" w:rsidRDefault="003C0CA4" w:rsidP="00F1322E">
      <w:pPr>
        <w:pStyle w:val="a4"/>
        <w:numPr>
          <w:ilvl w:val="0"/>
          <w:numId w:val="62"/>
        </w:numPr>
        <w:tabs>
          <w:tab w:val="left" w:pos="1134"/>
        </w:tabs>
        <w:ind w:left="0" w:firstLine="709"/>
      </w:pPr>
      <w:r>
        <w:t>Обязательный минимальный реквизитный состав полей предоставляем</w:t>
      </w:r>
      <w:r w:rsidR="00247B1D">
        <w:t>ой</w:t>
      </w:r>
      <w:r>
        <w:t xml:space="preserve"> </w:t>
      </w:r>
      <w:r w:rsidR="00247B1D">
        <w:t>НСИ</w:t>
      </w:r>
      <w:r>
        <w:t>:</w:t>
      </w:r>
    </w:p>
    <w:p w:rsidR="003C0CA4" w:rsidRDefault="00B543D1" w:rsidP="00F1322E">
      <w:pPr>
        <w:tabs>
          <w:tab w:val="left" w:pos="1134"/>
        </w:tabs>
        <w:ind w:left="709" w:firstLine="0"/>
      </w:pPr>
      <w:r>
        <w:t>–</w:t>
      </w:r>
      <w:r w:rsidR="003C0CA4">
        <w:tab/>
        <w:t>код записи</w:t>
      </w:r>
      <w:r w:rsidR="00247B1D">
        <w:t>;</w:t>
      </w:r>
    </w:p>
    <w:p w:rsidR="003C0CA4" w:rsidRDefault="003C0CA4" w:rsidP="00F1322E">
      <w:pPr>
        <w:tabs>
          <w:tab w:val="left" w:pos="1134"/>
        </w:tabs>
        <w:ind w:left="709" w:firstLine="0"/>
      </w:pPr>
      <w:r>
        <w:t>–</w:t>
      </w:r>
      <w:r>
        <w:tab/>
      </w:r>
      <w:r w:rsidR="00B543D1">
        <w:t>з</w:t>
      </w:r>
      <w:r>
        <w:t>апись</w:t>
      </w:r>
      <w:r w:rsidR="00247B1D">
        <w:t>;</w:t>
      </w:r>
    </w:p>
    <w:p w:rsidR="003C0CA4" w:rsidRDefault="00B543D1" w:rsidP="00F1322E">
      <w:pPr>
        <w:tabs>
          <w:tab w:val="left" w:pos="1134"/>
        </w:tabs>
        <w:ind w:left="709" w:firstLine="0"/>
      </w:pPr>
      <w:r>
        <w:t>–</w:t>
      </w:r>
      <w:r w:rsidR="003C0CA4">
        <w:tab/>
      </w:r>
      <w:r>
        <w:t>д</w:t>
      </w:r>
      <w:r w:rsidR="003C0CA4">
        <w:t>ата начала действия записи</w:t>
      </w:r>
      <w:r w:rsidR="00247B1D">
        <w:t>;</w:t>
      </w:r>
    </w:p>
    <w:p w:rsidR="003C0CA4" w:rsidRDefault="00B543D1" w:rsidP="00F1322E">
      <w:pPr>
        <w:tabs>
          <w:tab w:val="left" w:pos="1134"/>
        </w:tabs>
        <w:ind w:left="709" w:firstLine="0"/>
      </w:pPr>
      <w:r>
        <w:t>–</w:t>
      </w:r>
      <w:r w:rsidR="003C0CA4">
        <w:tab/>
      </w:r>
      <w:r>
        <w:t>д</w:t>
      </w:r>
      <w:r w:rsidR="003C0CA4">
        <w:t>ата завершения действия записи</w:t>
      </w:r>
      <w:r w:rsidR="00247B1D">
        <w:t>;</w:t>
      </w:r>
    </w:p>
    <w:p w:rsidR="00AD205F" w:rsidRDefault="00B543D1" w:rsidP="00E712F1">
      <w:pPr>
        <w:tabs>
          <w:tab w:val="left" w:pos="1134"/>
        </w:tabs>
      </w:pPr>
      <w:r>
        <w:t>–</w:t>
      </w:r>
      <w:r w:rsidR="003C0CA4">
        <w:tab/>
      </w:r>
      <w:r>
        <w:t>с</w:t>
      </w:r>
      <w:r w:rsidR="003C0CA4">
        <w:t>татус активности записи</w:t>
      </w:r>
      <w:r w:rsidR="00247B1D">
        <w:t>.</w:t>
      </w:r>
    </w:p>
    <w:p w:rsidR="006B76B3" w:rsidRDefault="006B76B3" w:rsidP="00F1322E">
      <w:pPr>
        <w:pStyle w:val="a4"/>
        <w:numPr>
          <w:ilvl w:val="0"/>
          <w:numId w:val="62"/>
        </w:numPr>
        <w:tabs>
          <w:tab w:val="left" w:pos="1134"/>
        </w:tabs>
        <w:ind w:left="0" w:firstLine="709"/>
      </w:pPr>
      <w:r>
        <w:t xml:space="preserve">Для реализации </w:t>
      </w:r>
      <w:r w:rsidR="00D575F7">
        <w:t xml:space="preserve">бизнес-процесса </w:t>
      </w:r>
      <w:r w:rsidR="00E423E8">
        <w:t xml:space="preserve">осуществления </w:t>
      </w:r>
      <w:r w:rsidR="00D575F7">
        <w:t xml:space="preserve">АП </w:t>
      </w:r>
      <w:r w:rsidR="00E423E8">
        <w:t xml:space="preserve">в электронной форме </w:t>
      </w:r>
      <w:r w:rsidR="00D575F7">
        <w:t>необходимо наличие в веб-сервисе методов, обеспечивающих следующие функции:</w:t>
      </w:r>
    </w:p>
    <w:p w:rsidR="00D575F7" w:rsidRDefault="00D575F7" w:rsidP="00E712F1">
      <w:pPr>
        <w:tabs>
          <w:tab w:val="left" w:pos="1134"/>
        </w:tabs>
      </w:pPr>
      <w:r>
        <w:t>– отправка заявления;</w:t>
      </w:r>
    </w:p>
    <w:p w:rsidR="00D575F7" w:rsidRDefault="00D575F7" w:rsidP="00E712F1">
      <w:pPr>
        <w:tabs>
          <w:tab w:val="left" w:pos="1134"/>
        </w:tabs>
      </w:pPr>
      <w:r>
        <w:t xml:space="preserve">– проверка статуса обработки заявления; </w:t>
      </w:r>
    </w:p>
    <w:p w:rsidR="00D575F7" w:rsidRDefault="00D575F7" w:rsidP="00E712F1">
      <w:pPr>
        <w:tabs>
          <w:tab w:val="left" w:pos="1134"/>
        </w:tabs>
      </w:pPr>
      <w:r>
        <w:t xml:space="preserve">– получение результата </w:t>
      </w:r>
      <w:r w:rsidR="00E423E8">
        <w:t xml:space="preserve">осуществления </w:t>
      </w:r>
      <w:r>
        <w:t>АП;</w:t>
      </w:r>
    </w:p>
    <w:p w:rsidR="00D575F7" w:rsidRDefault="00D575F7" w:rsidP="00E712F1">
      <w:pPr>
        <w:tabs>
          <w:tab w:val="left" w:pos="1134"/>
        </w:tabs>
      </w:pPr>
      <w:r>
        <w:t>– отзыв заявления.</w:t>
      </w:r>
    </w:p>
    <w:p w:rsidR="00D575F7" w:rsidRPr="00D575F7" w:rsidRDefault="00D575F7" w:rsidP="00E712F1">
      <w:pPr>
        <w:tabs>
          <w:tab w:val="left" w:pos="1134"/>
        </w:tabs>
      </w:pPr>
      <w:r>
        <w:t xml:space="preserve">В случае совмещения </w:t>
      </w:r>
      <w:r w:rsidR="00D52444">
        <w:t xml:space="preserve">каких-либо из вышеуказанных </w:t>
      </w:r>
      <w:r>
        <w:t xml:space="preserve">функций в одном методе следует предусмотреть различные </w:t>
      </w:r>
      <w:r>
        <w:rPr>
          <w:lang w:val="en-US"/>
        </w:rPr>
        <w:t>HTTP</w:t>
      </w:r>
      <w:r>
        <w:t xml:space="preserve">-коды ответных сообщений для корректного построения бизнес-процесса </w:t>
      </w:r>
      <w:r w:rsidR="00E423E8">
        <w:t>осуществления АП в электронной форме</w:t>
      </w:r>
      <w:r>
        <w:t>.</w:t>
      </w:r>
    </w:p>
    <w:p w:rsidR="00EE43EB" w:rsidRDefault="00C473E2" w:rsidP="005F3DEE">
      <w:pPr>
        <w:ind w:left="6237" w:firstLine="0"/>
      </w:pPr>
      <w:r>
        <w:t xml:space="preserve">         </w:t>
      </w:r>
    </w:p>
    <w:p w:rsidR="00EE43EB" w:rsidRDefault="00EE43EB">
      <w:pPr>
        <w:spacing w:after="160" w:line="259" w:lineRule="auto"/>
        <w:ind w:firstLine="0"/>
        <w:jc w:val="left"/>
      </w:pPr>
      <w:r>
        <w:br w:type="page"/>
      </w:r>
    </w:p>
    <w:p w:rsidR="00450B64" w:rsidRPr="00D82380" w:rsidRDefault="00C473E2">
      <w:pPr>
        <w:pStyle w:val="1"/>
      </w:pPr>
      <w:r>
        <w:lastRenderedPageBreak/>
        <w:t xml:space="preserve">     </w:t>
      </w:r>
      <w:bookmarkStart w:id="15" w:name="_Toc102217455"/>
      <w:bookmarkStart w:id="16" w:name="_Toc183789622"/>
      <w:r w:rsidR="00147265" w:rsidRPr="00D82380">
        <w:t xml:space="preserve">Приложение </w:t>
      </w:r>
      <w:bookmarkEnd w:id="15"/>
      <w:r w:rsidR="006E3B82">
        <w:t>2</w:t>
      </w:r>
      <w:bookmarkEnd w:id="16"/>
    </w:p>
    <w:p w:rsidR="00450B64" w:rsidRPr="00574AA3" w:rsidRDefault="00450B64" w:rsidP="006C6F7C"/>
    <w:p w:rsidR="00AE6B55" w:rsidRPr="003C6475" w:rsidRDefault="00F92BD3" w:rsidP="005F3DEE">
      <w:pPr>
        <w:jc w:val="center"/>
        <w:rPr>
          <w:b/>
          <w:color w:val="000000" w:themeColor="text1"/>
        </w:rPr>
      </w:pPr>
      <w:r w:rsidRPr="003C6475">
        <w:rPr>
          <w:b/>
          <w:color w:val="000000" w:themeColor="text1"/>
        </w:rPr>
        <w:t>Требования к описанию сервиса,</w:t>
      </w:r>
      <w:r w:rsidR="00DD3218" w:rsidRPr="003C6475">
        <w:rPr>
          <w:b/>
          <w:color w:val="000000" w:themeColor="text1"/>
        </w:rPr>
        <w:t xml:space="preserve"> </w:t>
      </w:r>
      <w:r w:rsidR="00DD3218" w:rsidRPr="003C6475">
        <w:rPr>
          <w:b/>
          <w:color w:val="000000" w:themeColor="text1"/>
          <w:lang w:val="en-US"/>
        </w:rPr>
        <w:t>API</w:t>
      </w:r>
      <w:r w:rsidR="00DD3218" w:rsidRPr="003C6475">
        <w:rPr>
          <w:b/>
          <w:color w:val="000000" w:themeColor="text1"/>
        </w:rPr>
        <w:t xml:space="preserve"> которого подлежит</w:t>
      </w:r>
      <w:r w:rsidRPr="003C6475">
        <w:rPr>
          <w:b/>
          <w:color w:val="000000" w:themeColor="text1"/>
        </w:rPr>
        <w:t xml:space="preserve"> размеще</w:t>
      </w:r>
      <w:r w:rsidR="00DD3218" w:rsidRPr="003C6475">
        <w:rPr>
          <w:b/>
          <w:color w:val="000000" w:themeColor="text1"/>
        </w:rPr>
        <w:t>нию</w:t>
      </w:r>
      <w:r w:rsidRPr="003C6475">
        <w:rPr>
          <w:b/>
          <w:color w:val="000000" w:themeColor="text1"/>
        </w:rPr>
        <w:t xml:space="preserve"> в </w:t>
      </w:r>
      <w:r w:rsidRPr="003C6475">
        <w:rPr>
          <w:b/>
          <w:color w:val="000000" w:themeColor="text1"/>
          <w:lang w:val="en-US"/>
        </w:rPr>
        <w:t>APIM</w:t>
      </w:r>
    </w:p>
    <w:p w:rsidR="00DE6DDB" w:rsidRPr="008F1752" w:rsidRDefault="00DE6DDB" w:rsidP="006C6F7C"/>
    <w:p w:rsidR="00005295" w:rsidRPr="000E513D" w:rsidRDefault="00DE6DDB" w:rsidP="006C6F7C">
      <w:pPr>
        <w:rPr>
          <w:rFonts w:eastAsia="Times New Roman" w:cs="Times New Roman"/>
          <w:noProof/>
          <w:color w:val="7F7F7F" w:themeColor="text1" w:themeTint="80"/>
          <w:lang w:eastAsia="ru-RU"/>
        </w:rPr>
      </w:pPr>
      <w:r w:rsidRPr="000E513D">
        <w:rPr>
          <w:rFonts w:cs="Times New Roman"/>
        </w:rPr>
        <w:t xml:space="preserve">Наименование </w:t>
      </w:r>
      <w:r w:rsidR="00B55C85" w:rsidRPr="000E513D">
        <w:rPr>
          <w:rFonts w:cs="Times New Roman"/>
        </w:rPr>
        <w:t>веб-</w:t>
      </w:r>
      <w:r w:rsidRPr="000E513D">
        <w:rPr>
          <w:rFonts w:cs="Times New Roman"/>
        </w:rPr>
        <w:t>сервиса</w:t>
      </w:r>
      <w:r w:rsidR="000E513D" w:rsidRPr="007A6B60">
        <w:rPr>
          <w:rFonts w:cs="Times New Roman"/>
        </w:rPr>
        <w:t>:</w:t>
      </w:r>
      <w:r w:rsidR="00005295" w:rsidRPr="000E513D">
        <w:rPr>
          <w:rFonts w:cs="Times New Roman"/>
        </w:rPr>
        <w:t xml:space="preserve"> </w:t>
      </w:r>
      <w:r w:rsidR="00E83103" w:rsidRPr="000E513D">
        <w:rPr>
          <w:rFonts w:eastAsia="Times New Roman" w:cs="Times New Roman"/>
          <w:noProof/>
          <w:color w:val="7F7F7F" w:themeColor="text1" w:themeTint="80"/>
          <w:lang w:val="en-US" w:eastAsia="ru-RU"/>
        </w:rPr>
        <w:t>service</w:t>
      </w:r>
      <w:r w:rsidR="00E83103" w:rsidRPr="000E513D">
        <w:rPr>
          <w:rFonts w:eastAsia="Times New Roman" w:cs="Times New Roman"/>
          <w:noProof/>
          <w:color w:val="7F7F7F" w:themeColor="text1" w:themeTint="80"/>
          <w:lang w:eastAsia="ru-RU"/>
        </w:rPr>
        <w:t>_</w:t>
      </w:r>
      <w:r w:rsidR="00E83103" w:rsidRPr="000E513D">
        <w:rPr>
          <w:rFonts w:eastAsia="Times New Roman" w:cs="Times New Roman"/>
          <w:noProof/>
          <w:color w:val="7F7F7F" w:themeColor="text1" w:themeTint="80"/>
          <w:lang w:val="en-US" w:eastAsia="ru-RU"/>
        </w:rPr>
        <w:t>name</w:t>
      </w:r>
    </w:p>
    <w:p w:rsidR="005E03BF" w:rsidRPr="000E513D" w:rsidRDefault="005E03BF" w:rsidP="006C6F7C">
      <w:pPr>
        <w:rPr>
          <w:rFonts w:cs="Times New Roman"/>
        </w:rPr>
      </w:pPr>
    </w:p>
    <w:p w:rsidR="00DE6DDB" w:rsidRPr="000E513D" w:rsidRDefault="00DE6DDB" w:rsidP="006C6F7C">
      <w:pPr>
        <w:rPr>
          <w:rFonts w:cs="Times New Roman"/>
        </w:rPr>
      </w:pPr>
      <w:r w:rsidRPr="000E513D">
        <w:rPr>
          <w:rFonts w:cs="Times New Roman"/>
        </w:rPr>
        <w:t xml:space="preserve">Описание </w:t>
      </w:r>
      <w:r w:rsidR="00B55C85" w:rsidRPr="000E513D">
        <w:rPr>
          <w:rFonts w:cs="Times New Roman"/>
        </w:rPr>
        <w:t>веб-</w:t>
      </w:r>
      <w:r w:rsidRPr="000E513D">
        <w:rPr>
          <w:rFonts w:cs="Times New Roman"/>
        </w:rPr>
        <w:t>сервиса</w:t>
      </w:r>
      <w:r w:rsidR="000E513D" w:rsidRPr="000E513D">
        <w:rPr>
          <w:rFonts w:cs="Times New Roman"/>
        </w:rPr>
        <w:t>:</w:t>
      </w:r>
    </w:p>
    <w:p w:rsidR="00005295" w:rsidRPr="000E513D" w:rsidRDefault="00005295" w:rsidP="006C6F7C">
      <w:pPr>
        <w:rPr>
          <w:rFonts w:eastAsia="Times New Roman" w:cs="Times New Roman"/>
          <w:noProof/>
          <w:color w:val="7F7F7F" w:themeColor="text1" w:themeTint="80"/>
          <w:lang w:eastAsia="ru-RU"/>
        </w:rPr>
      </w:pPr>
      <w:r w:rsidRPr="000E513D">
        <w:rPr>
          <w:rFonts w:eastAsia="Times New Roman" w:cs="Times New Roman"/>
          <w:noProof/>
          <w:color w:val="7F7F7F" w:themeColor="text1" w:themeTint="80"/>
          <w:lang w:eastAsia="ru-RU"/>
        </w:rPr>
        <w:t>Например: воз</w:t>
      </w:r>
      <w:r w:rsidR="007D32D4" w:rsidRPr="000E513D">
        <w:rPr>
          <w:rFonts w:eastAsia="Times New Roman" w:cs="Times New Roman"/>
          <w:noProof/>
          <w:color w:val="7F7F7F" w:themeColor="text1" w:themeTint="80"/>
          <w:lang w:eastAsia="ru-RU"/>
        </w:rPr>
        <w:t>вращает/предоставляет данные о</w:t>
      </w:r>
      <w:r w:rsidR="00221940" w:rsidRPr="000E513D">
        <w:rPr>
          <w:rFonts w:eastAsia="Times New Roman" w:cs="Times New Roman"/>
          <w:noProof/>
          <w:color w:val="7F7F7F" w:themeColor="text1" w:themeTint="80"/>
          <w:lang w:eastAsia="ru-RU"/>
        </w:rPr>
        <w:t>б организациях</w:t>
      </w:r>
      <w:r w:rsidR="007D32D4" w:rsidRPr="000E513D">
        <w:rPr>
          <w:rFonts w:eastAsia="Times New Roman" w:cs="Times New Roman"/>
          <w:noProof/>
          <w:color w:val="7F7F7F" w:themeColor="text1" w:themeTint="80"/>
          <w:lang w:eastAsia="ru-RU"/>
        </w:rPr>
        <w:t xml:space="preserve"> </w:t>
      </w:r>
    </w:p>
    <w:p w:rsidR="00DB657F" w:rsidRPr="000E513D" w:rsidRDefault="00DB657F" w:rsidP="00E712F1">
      <w:pPr>
        <w:ind w:left="709" w:firstLine="0"/>
        <w:jc w:val="left"/>
        <w:rPr>
          <w:rFonts w:cs="Times New Roman"/>
          <w:noProof/>
          <w:color w:val="7F7F7F" w:themeColor="text1" w:themeTint="80"/>
        </w:rPr>
      </w:pPr>
      <w:r w:rsidRPr="000E513D">
        <w:rPr>
          <w:rFonts w:cs="Times New Roman"/>
        </w:rPr>
        <w:t xml:space="preserve">Ссылка на </w:t>
      </w:r>
      <w:r w:rsidR="00B55C85" w:rsidRPr="000E513D">
        <w:rPr>
          <w:rFonts w:cs="Times New Roman"/>
        </w:rPr>
        <w:t>веб-</w:t>
      </w:r>
      <w:r w:rsidRPr="000E513D">
        <w:rPr>
          <w:rFonts w:cs="Times New Roman"/>
        </w:rPr>
        <w:t>сервис (</w:t>
      </w:r>
      <w:r w:rsidRPr="000E513D">
        <w:rPr>
          <w:rFonts w:cs="Times New Roman"/>
          <w:lang w:val="en-US"/>
        </w:rPr>
        <w:t>URL</w:t>
      </w:r>
      <w:r w:rsidRPr="000E513D">
        <w:rPr>
          <w:rFonts w:cs="Times New Roman"/>
        </w:rPr>
        <w:t xml:space="preserve">): </w:t>
      </w:r>
      <w:r w:rsidR="00E83103" w:rsidRPr="000E513D">
        <w:rPr>
          <w:rFonts w:cs="Times New Roman"/>
          <w:noProof/>
          <w:color w:val="7F7F7F" w:themeColor="text1" w:themeTint="80"/>
        </w:rPr>
        <w:t>http://1</w:t>
      </w:r>
      <w:r w:rsidR="00120A87" w:rsidRPr="000E513D">
        <w:rPr>
          <w:rFonts w:cs="Times New Roman"/>
          <w:noProof/>
          <w:color w:val="7F7F7F" w:themeColor="text1" w:themeTint="80"/>
        </w:rPr>
        <w:t>0</w:t>
      </w:r>
      <w:r w:rsidR="00E83103" w:rsidRPr="000E513D">
        <w:rPr>
          <w:rFonts w:cs="Times New Roman"/>
          <w:noProof/>
          <w:color w:val="7F7F7F" w:themeColor="text1" w:themeTint="80"/>
        </w:rPr>
        <w:t>.1</w:t>
      </w:r>
      <w:r w:rsidR="00120A87" w:rsidRPr="000E513D">
        <w:rPr>
          <w:rFonts w:cs="Times New Roman"/>
          <w:noProof/>
          <w:color w:val="7F7F7F" w:themeColor="text1" w:themeTint="80"/>
        </w:rPr>
        <w:t>0</w:t>
      </w:r>
      <w:r w:rsidR="00E83103" w:rsidRPr="000E513D">
        <w:rPr>
          <w:rFonts w:cs="Times New Roman"/>
          <w:noProof/>
          <w:color w:val="7F7F7F" w:themeColor="text1" w:themeTint="80"/>
        </w:rPr>
        <w:t>.8.1</w:t>
      </w:r>
      <w:r w:rsidR="00120A87" w:rsidRPr="000E513D">
        <w:rPr>
          <w:rFonts w:cs="Times New Roman"/>
          <w:noProof/>
          <w:color w:val="7F7F7F" w:themeColor="text1" w:themeTint="80"/>
        </w:rPr>
        <w:t>0</w:t>
      </w:r>
      <w:r w:rsidR="00E83103" w:rsidRPr="000E513D">
        <w:rPr>
          <w:rFonts w:cs="Times New Roman"/>
          <w:noProof/>
          <w:color w:val="7F7F7F" w:themeColor="text1" w:themeTint="80"/>
        </w:rPr>
        <w:t>:8080/</w:t>
      </w:r>
      <w:r w:rsidR="00E83103" w:rsidRPr="000E513D">
        <w:rPr>
          <w:rFonts w:cs="Times New Roman"/>
          <w:noProof/>
          <w:color w:val="7F7F7F" w:themeColor="text1" w:themeTint="80"/>
          <w:lang w:val="en-US"/>
        </w:rPr>
        <w:t>service</w:t>
      </w:r>
      <w:r w:rsidR="00E83103" w:rsidRPr="000E513D">
        <w:rPr>
          <w:rFonts w:cs="Times New Roman"/>
          <w:noProof/>
          <w:color w:val="7F7F7F" w:themeColor="text1" w:themeTint="80"/>
        </w:rPr>
        <w:t>_</w:t>
      </w:r>
      <w:r w:rsidR="00E83103" w:rsidRPr="000E513D">
        <w:rPr>
          <w:rFonts w:cs="Times New Roman"/>
          <w:noProof/>
          <w:color w:val="7F7F7F" w:themeColor="text1" w:themeTint="80"/>
          <w:lang w:val="en-US"/>
        </w:rPr>
        <w:t>name</w:t>
      </w:r>
      <w:r w:rsidR="00E83103" w:rsidRPr="000E513D">
        <w:rPr>
          <w:rFonts w:cs="Times New Roman"/>
          <w:noProof/>
          <w:color w:val="7F7F7F" w:themeColor="text1" w:themeTint="80"/>
        </w:rPr>
        <w:t>/</w:t>
      </w:r>
      <w:r w:rsidR="00E83103" w:rsidRPr="000E513D">
        <w:rPr>
          <w:rFonts w:cs="Times New Roman"/>
          <w:color w:val="7F7F7F" w:themeColor="text1" w:themeTint="80"/>
        </w:rPr>
        <w:t>v2/</w:t>
      </w:r>
      <w:proofErr w:type="spellStart"/>
      <w:r w:rsidR="00E83103" w:rsidRPr="000E513D">
        <w:rPr>
          <w:rFonts w:cs="Times New Roman"/>
          <w:color w:val="7F7F7F" w:themeColor="text1" w:themeTint="80"/>
        </w:rPr>
        <w:t>organization</w:t>
      </w:r>
      <w:proofErr w:type="spellEnd"/>
    </w:p>
    <w:p w:rsidR="00DB657F" w:rsidRPr="000E513D" w:rsidRDefault="00DB657F" w:rsidP="006C6F7C">
      <w:pPr>
        <w:rPr>
          <w:rFonts w:cs="Times New Roman"/>
        </w:rPr>
      </w:pPr>
      <w:r w:rsidRPr="000E513D">
        <w:rPr>
          <w:rFonts w:cs="Times New Roman"/>
        </w:rPr>
        <w:t xml:space="preserve">Сведения о </w:t>
      </w:r>
      <w:r w:rsidR="00B55C85" w:rsidRPr="000E513D">
        <w:rPr>
          <w:rFonts w:cs="Times New Roman"/>
        </w:rPr>
        <w:t>веб-</w:t>
      </w:r>
      <w:r w:rsidRPr="000E513D">
        <w:rPr>
          <w:rFonts w:cs="Times New Roman"/>
        </w:rPr>
        <w:t xml:space="preserve">сервисе (формат ответа, количество запросов в </w:t>
      </w:r>
      <w:r w:rsidR="00553CB6" w:rsidRPr="000E513D">
        <w:rPr>
          <w:rFonts w:cs="Times New Roman"/>
        </w:rPr>
        <w:t>секунду</w:t>
      </w:r>
      <w:r w:rsidRPr="000E513D">
        <w:rPr>
          <w:rFonts w:cs="Times New Roman"/>
        </w:rPr>
        <w:t xml:space="preserve">, тип </w:t>
      </w:r>
      <w:r w:rsidR="00B55C85" w:rsidRPr="000E513D">
        <w:rPr>
          <w:rFonts w:cs="Times New Roman"/>
        </w:rPr>
        <w:t>веб-</w:t>
      </w:r>
      <w:r w:rsidRPr="000E513D">
        <w:rPr>
          <w:rFonts w:cs="Times New Roman"/>
        </w:rPr>
        <w:t>сервиса синхронный/асинхронный, иные сведения)</w:t>
      </w:r>
      <w:r w:rsidR="000E513D" w:rsidRPr="000E513D">
        <w:rPr>
          <w:rFonts w:cs="Times New Roman"/>
        </w:rPr>
        <w:t>:</w:t>
      </w:r>
    </w:p>
    <w:p w:rsidR="00DB657F" w:rsidRPr="000E513D" w:rsidRDefault="00DB657F" w:rsidP="006C6F7C">
      <w:pPr>
        <w:rPr>
          <w:rFonts w:eastAsia="Times New Roman" w:cs="Times New Roman"/>
          <w:noProof/>
          <w:color w:val="7F7F7F" w:themeColor="text1" w:themeTint="80"/>
          <w:lang w:eastAsia="ru-RU"/>
        </w:rPr>
      </w:pPr>
      <w:r w:rsidRPr="000E513D">
        <w:rPr>
          <w:rFonts w:eastAsia="Times New Roman" w:cs="Times New Roman"/>
          <w:noProof/>
          <w:color w:val="7F7F7F" w:themeColor="text1" w:themeTint="80"/>
          <w:lang w:eastAsia="ru-RU"/>
        </w:rPr>
        <w:t>формат ответа: application/json</w:t>
      </w:r>
    </w:p>
    <w:p w:rsidR="00DB657F" w:rsidRPr="000E513D" w:rsidRDefault="00DB657F" w:rsidP="006C6F7C">
      <w:pPr>
        <w:rPr>
          <w:rFonts w:eastAsia="Times New Roman" w:cs="Times New Roman"/>
          <w:noProof/>
          <w:color w:val="7F7F7F" w:themeColor="text1" w:themeTint="80"/>
          <w:lang w:eastAsia="ru-RU"/>
        </w:rPr>
      </w:pPr>
      <w:r w:rsidRPr="000E513D">
        <w:rPr>
          <w:rFonts w:eastAsia="Times New Roman" w:cs="Times New Roman"/>
          <w:noProof/>
          <w:color w:val="7F7F7F" w:themeColor="text1" w:themeTint="80"/>
          <w:lang w:eastAsia="ru-RU"/>
        </w:rPr>
        <w:t xml:space="preserve">количество запросов в </w:t>
      </w:r>
      <w:r w:rsidR="00E83103" w:rsidRPr="000E513D">
        <w:rPr>
          <w:rFonts w:eastAsia="Times New Roman" w:cs="Times New Roman"/>
          <w:noProof/>
          <w:color w:val="7F7F7F" w:themeColor="text1" w:themeTint="80"/>
          <w:lang w:val="en-US" w:eastAsia="ru-RU"/>
        </w:rPr>
        <w:t>c</w:t>
      </w:r>
      <w:r w:rsidR="00E83103" w:rsidRPr="000E513D">
        <w:rPr>
          <w:rFonts w:eastAsia="Times New Roman" w:cs="Times New Roman"/>
          <w:noProof/>
          <w:color w:val="7F7F7F" w:themeColor="text1" w:themeTint="80"/>
          <w:lang w:eastAsia="ru-RU"/>
        </w:rPr>
        <w:t>екунду</w:t>
      </w:r>
      <w:r w:rsidRPr="000E513D">
        <w:rPr>
          <w:rFonts w:eastAsia="Times New Roman" w:cs="Times New Roman"/>
          <w:noProof/>
          <w:color w:val="7F7F7F" w:themeColor="text1" w:themeTint="80"/>
          <w:lang w:eastAsia="ru-RU"/>
        </w:rPr>
        <w:t>:</w:t>
      </w:r>
      <w:r w:rsidR="00E83103" w:rsidRPr="000E513D">
        <w:rPr>
          <w:rFonts w:eastAsia="Times New Roman" w:cs="Times New Roman"/>
          <w:noProof/>
          <w:color w:val="7F7F7F" w:themeColor="text1" w:themeTint="80"/>
          <w:lang w:eastAsia="ru-RU"/>
        </w:rPr>
        <w:t xml:space="preserve"> </w:t>
      </w:r>
      <w:r w:rsidR="00BF19C8" w:rsidRPr="000E513D">
        <w:rPr>
          <w:rFonts w:eastAsia="Times New Roman" w:cs="Times New Roman"/>
          <w:noProof/>
          <w:color w:val="7F7F7F" w:themeColor="text1" w:themeTint="80"/>
          <w:lang w:eastAsia="ru-RU"/>
        </w:rPr>
        <w:t>10</w:t>
      </w:r>
      <w:r w:rsidRPr="000E513D">
        <w:rPr>
          <w:rFonts w:eastAsia="Times New Roman" w:cs="Times New Roman"/>
          <w:noProof/>
          <w:color w:val="7F7F7F" w:themeColor="text1" w:themeTint="80"/>
          <w:lang w:eastAsia="ru-RU"/>
        </w:rPr>
        <w:t>0</w:t>
      </w:r>
    </w:p>
    <w:p w:rsidR="00DB657F" w:rsidRPr="000E513D" w:rsidRDefault="00DB657F" w:rsidP="006C6F7C">
      <w:pPr>
        <w:rPr>
          <w:rFonts w:eastAsia="Times New Roman" w:cs="Times New Roman"/>
          <w:noProof/>
          <w:color w:val="7F7F7F" w:themeColor="text1" w:themeTint="80"/>
          <w:lang w:eastAsia="ru-RU"/>
        </w:rPr>
      </w:pPr>
      <w:r w:rsidRPr="000E513D">
        <w:rPr>
          <w:rFonts w:eastAsia="Times New Roman" w:cs="Times New Roman"/>
          <w:noProof/>
          <w:color w:val="7F7F7F" w:themeColor="text1" w:themeTint="80"/>
          <w:lang w:eastAsia="ru-RU"/>
        </w:rPr>
        <w:t>тип сервиса: синхронный</w:t>
      </w:r>
    </w:p>
    <w:p w:rsidR="005E03BF" w:rsidRPr="000E513D" w:rsidRDefault="005E03BF" w:rsidP="006C6F7C">
      <w:pPr>
        <w:rPr>
          <w:rFonts w:cs="Times New Roman"/>
        </w:rPr>
      </w:pPr>
    </w:p>
    <w:p w:rsidR="00DB657F" w:rsidRPr="000E513D" w:rsidRDefault="00DB657F" w:rsidP="006C6F7C">
      <w:pPr>
        <w:rPr>
          <w:rFonts w:cs="Times New Roman"/>
          <w:noProof/>
          <w:color w:val="7F7F7F" w:themeColor="text1" w:themeTint="80"/>
        </w:rPr>
      </w:pPr>
      <w:r w:rsidRPr="000E513D">
        <w:rPr>
          <w:rFonts w:cs="Times New Roman"/>
        </w:rPr>
        <w:t xml:space="preserve">Описание методов </w:t>
      </w:r>
      <w:r w:rsidR="00824853" w:rsidRPr="000E513D">
        <w:rPr>
          <w:rFonts w:cs="Times New Roman"/>
        </w:rPr>
        <w:t>веб-</w:t>
      </w:r>
      <w:r w:rsidRPr="000E513D">
        <w:rPr>
          <w:rFonts w:cs="Times New Roman"/>
        </w:rPr>
        <w:t>сервиса:</w:t>
      </w:r>
    </w:p>
    <w:tbl>
      <w:tblPr>
        <w:tblStyle w:val="af7"/>
        <w:tblW w:w="9912" w:type="dxa"/>
        <w:tblLook w:val="04A0" w:firstRow="1" w:lastRow="0" w:firstColumn="1" w:lastColumn="0" w:noHBand="0" w:noVBand="1"/>
      </w:tblPr>
      <w:tblGrid>
        <w:gridCol w:w="1129"/>
        <w:gridCol w:w="2835"/>
        <w:gridCol w:w="5948"/>
      </w:tblGrid>
      <w:tr w:rsidR="008E65F0" w:rsidRPr="000E513D" w:rsidTr="005E03BF">
        <w:tc>
          <w:tcPr>
            <w:tcW w:w="1129" w:type="dxa"/>
          </w:tcPr>
          <w:p w:rsidR="008E65F0" w:rsidRPr="000E513D" w:rsidRDefault="008E65F0" w:rsidP="005F3DE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0E513D">
              <w:rPr>
                <w:rFonts w:cs="Times New Roman"/>
                <w:sz w:val="26"/>
                <w:szCs w:val="26"/>
                <w:lang w:val="en-US"/>
              </w:rPr>
              <w:t>HTTP</w:t>
            </w:r>
            <w:r w:rsidR="00DB657F" w:rsidRPr="000E513D">
              <w:rPr>
                <w:rFonts w:cs="Times New Roman"/>
                <w:sz w:val="26"/>
                <w:szCs w:val="26"/>
              </w:rPr>
              <w:t>-метод</w:t>
            </w:r>
          </w:p>
        </w:tc>
        <w:tc>
          <w:tcPr>
            <w:tcW w:w="2835" w:type="dxa"/>
          </w:tcPr>
          <w:p w:rsidR="008E65F0" w:rsidRPr="000E513D" w:rsidRDefault="008E65F0" w:rsidP="005F3DE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0E513D">
              <w:rPr>
                <w:rFonts w:cs="Times New Roman"/>
                <w:sz w:val="26"/>
                <w:szCs w:val="26"/>
              </w:rPr>
              <w:t xml:space="preserve">Методы </w:t>
            </w:r>
            <w:r w:rsidR="00B55C85" w:rsidRPr="000E513D">
              <w:rPr>
                <w:rFonts w:cs="Times New Roman"/>
                <w:sz w:val="26"/>
                <w:szCs w:val="26"/>
              </w:rPr>
              <w:t>веб-</w:t>
            </w:r>
            <w:r w:rsidRPr="000E513D">
              <w:rPr>
                <w:rFonts w:cs="Times New Roman"/>
                <w:sz w:val="26"/>
                <w:szCs w:val="26"/>
              </w:rPr>
              <w:t>сервиса</w:t>
            </w:r>
          </w:p>
        </w:tc>
        <w:tc>
          <w:tcPr>
            <w:tcW w:w="5948" w:type="dxa"/>
          </w:tcPr>
          <w:p w:rsidR="008E65F0" w:rsidRPr="000E513D" w:rsidRDefault="008E65F0" w:rsidP="005F3DE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0E513D">
              <w:rPr>
                <w:rFonts w:cs="Times New Roman"/>
                <w:sz w:val="26"/>
                <w:szCs w:val="26"/>
              </w:rPr>
              <w:t xml:space="preserve">Описание методов </w:t>
            </w:r>
            <w:r w:rsidR="00B55C85" w:rsidRPr="000E513D">
              <w:rPr>
                <w:rFonts w:cs="Times New Roman"/>
                <w:sz w:val="26"/>
                <w:szCs w:val="26"/>
              </w:rPr>
              <w:t>веб-</w:t>
            </w:r>
            <w:r w:rsidRPr="000E513D">
              <w:rPr>
                <w:rFonts w:cs="Times New Roman"/>
                <w:sz w:val="26"/>
                <w:szCs w:val="26"/>
              </w:rPr>
              <w:t>сервиса</w:t>
            </w:r>
          </w:p>
        </w:tc>
      </w:tr>
      <w:tr w:rsidR="008E65F0" w:rsidRPr="000E513D" w:rsidTr="005E03BF">
        <w:tc>
          <w:tcPr>
            <w:tcW w:w="1129" w:type="dxa"/>
          </w:tcPr>
          <w:p w:rsidR="008E65F0" w:rsidRPr="000E513D" w:rsidRDefault="008E65F0" w:rsidP="005F3DEE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6"/>
                <w:szCs w:val="26"/>
                <w:lang w:val="en-US"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6"/>
                <w:szCs w:val="26"/>
                <w:lang w:val="en-US" w:eastAsia="ru-RU"/>
              </w:rPr>
              <w:t>GET</w:t>
            </w:r>
          </w:p>
        </w:tc>
        <w:tc>
          <w:tcPr>
            <w:tcW w:w="2835" w:type="dxa"/>
          </w:tcPr>
          <w:p w:rsidR="008E65F0" w:rsidRPr="00F1322E" w:rsidRDefault="008E65F0" w:rsidP="005F3DEE">
            <w:pPr>
              <w:ind w:firstLine="0"/>
              <w:rPr>
                <w:rFonts w:cs="Times New Roman"/>
                <w:noProof/>
                <w:color w:val="7F7F7F" w:themeColor="text1" w:themeTint="80"/>
                <w:sz w:val="26"/>
                <w:szCs w:val="26"/>
                <w:lang w:val="en-US"/>
              </w:rPr>
            </w:pPr>
            <w:r w:rsidRPr="000E513D">
              <w:rPr>
                <w:rFonts w:cs="Times New Roman"/>
                <w:noProof/>
                <w:color w:val="7F7F7F" w:themeColor="text1" w:themeTint="80"/>
                <w:sz w:val="26"/>
                <w:szCs w:val="26"/>
              </w:rPr>
              <w:t>organizationById</w:t>
            </w:r>
            <w:r w:rsidR="008E793E">
              <w:rPr>
                <w:rFonts w:cs="Times New Roman"/>
                <w:noProof/>
                <w:color w:val="7F7F7F" w:themeColor="text1" w:themeTint="80"/>
                <w:sz w:val="26"/>
                <w:szCs w:val="26"/>
                <w:lang w:val="en-US"/>
              </w:rPr>
              <w:t>/{id}</w:t>
            </w:r>
          </w:p>
        </w:tc>
        <w:tc>
          <w:tcPr>
            <w:tcW w:w="5948" w:type="dxa"/>
          </w:tcPr>
          <w:p w:rsidR="008E65F0" w:rsidRPr="000E513D" w:rsidRDefault="008E65F0" w:rsidP="005F3DEE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6"/>
                <w:szCs w:val="26"/>
                <w:lang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6"/>
                <w:szCs w:val="26"/>
                <w:lang w:eastAsia="ru-RU"/>
              </w:rPr>
              <w:t>получение сведений об организации по идентификатору</w:t>
            </w:r>
          </w:p>
        </w:tc>
      </w:tr>
      <w:tr w:rsidR="008E65F0" w:rsidRPr="000E513D" w:rsidTr="005E03BF">
        <w:tc>
          <w:tcPr>
            <w:tcW w:w="1129" w:type="dxa"/>
          </w:tcPr>
          <w:p w:rsidR="008E65F0" w:rsidRPr="000E513D" w:rsidRDefault="008E65F0" w:rsidP="005F3DE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6"/>
                <w:szCs w:val="26"/>
                <w:lang w:val="en-US" w:eastAsia="ru-RU"/>
              </w:rPr>
              <w:t>GET</w:t>
            </w:r>
          </w:p>
        </w:tc>
        <w:tc>
          <w:tcPr>
            <w:tcW w:w="2835" w:type="dxa"/>
          </w:tcPr>
          <w:p w:rsidR="008E65F0" w:rsidRPr="000E513D" w:rsidRDefault="008E65F0" w:rsidP="005F3DEE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6"/>
                <w:szCs w:val="26"/>
                <w:lang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6"/>
                <w:szCs w:val="26"/>
                <w:lang w:eastAsia="ru-RU"/>
              </w:rPr>
              <w:t>organizationByName</w:t>
            </w:r>
          </w:p>
        </w:tc>
        <w:tc>
          <w:tcPr>
            <w:tcW w:w="5948" w:type="dxa"/>
          </w:tcPr>
          <w:p w:rsidR="008E65F0" w:rsidRPr="000E513D" w:rsidRDefault="008E65F0" w:rsidP="005F3DE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6"/>
                <w:szCs w:val="26"/>
                <w:lang w:eastAsia="ru-RU"/>
              </w:rPr>
              <w:t>получение сведений об организации по наименованию</w:t>
            </w:r>
          </w:p>
        </w:tc>
      </w:tr>
      <w:tr w:rsidR="008E65F0" w:rsidRPr="000E513D" w:rsidTr="005E03BF">
        <w:tc>
          <w:tcPr>
            <w:tcW w:w="1129" w:type="dxa"/>
          </w:tcPr>
          <w:p w:rsidR="008E65F0" w:rsidRPr="000E513D" w:rsidRDefault="008E65F0" w:rsidP="005F3DE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6"/>
                <w:szCs w:val="26"/>
                <w:lang w:val="en-US" w:eastAsia="ru-RU"/>
              </w:rPr>
              <w:t>GET</w:t>
            </w:r>
          </w:p>
        </w:tc>
        <w:tc>
          <w:tcPr>
            <w:tcW w:w="2835" w:type="dxa"/>
          </w:tcPr>
          <w:p w:rsidR="008E65F0" w:rsidRPr="000E513D" w:rsidRDefault="008E65F0" w:rsidP="005F3DEE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6"/>
                <w:szCs w:val="26"/>
                <w:lang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6"/>
                <w:szCs w:val="26"/>
                <w:lang w:eastAsia="ru-RU"/>
              </w:rPr>
              <w:t>organizationByUnp</w:t>
            </w:r>
          </w:p>
        </w:tc>
        <w:tc>
          <w:tcPr>
            <w:tcW w:w="5948" w:type="dxa"/>
          </w:tcPr>
          <w:p w:rsidR="008E65F0" w:rsidRPr="000E513D" w:rsidRDefault="008E65F0" w:rsidP="005F3DE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6"/>
                <w:szCs w:val="26"/>
                <w:lang w:eastAsia="ru-RU"/>
              </w:rPr>
              <w:t>получение сведений об организации по УНП</w:t>
            </w:r>
          </w:p>
        </w:tc>
      </w:tr>
      <w:tr w:rsidR="00DB657F" w:rsidRPr="000E513D" w:rsidTr="005E03BF">
        <w:tc>
          <w:tcPr>
            <w:tcW w:w="1129" w:type="dxa"/>
          </w:tcPr>
          <w:p w:rsidR="00DB657F" w:rsidRPr="000E513D" w:rsidRDefault="00DB657F" w:rsidP="005F3DEE">
            <w:pPr>
              <w:ind w:firstLine="0"/>
              <w:rPr>
                <w:rFonts w:eastAsia="Times New Roman" w:cs="Times New Roman"/>
                <w:noProof/>
                <w:sz w:val="26"/>
                <w:szCs w:val="26"/>
                <w:lang w:val="en-US"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6"/>
                <w:szCs w:val="26"/>
                <w:lang w:val="en-US" w:eastAsia="ru-RU"/>
              </w:rPr>
              <w:t>POST</w:t>
            </w:r>
          </w:p>
        </w:tc>
        <w:tc>
          <w:tcPr>
            <w:tcW w:w="2835" w:type="dxa"/>
          </w:tcPr>
          <w:p w:rsidR="00DB657F" w:rsidRPr="000E513D" w:rsidRDefault="00DB657F" w:rsidP="005F3DEE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6"/>
                <w:szCs w:val="26"/>
                <w:lang w:val="en-US"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6"/>
                <w:szCs w:val="26"/>
                <w:lang w:val="en-US" w:eastAsia="ru-RU"/>
              </w:rPr>
              <w:t>updateOrganizationInfo</w:t>
            </w:r>
          </w:p>
        </w:tc>
        <w:tc>
          <w:tcPr>
            <w:tcW w:w="5948" w:type="dxa"/>
          </w:tcPr>
          <w:p w:rsidR="00DB657F" w:rsidRPr="000E513D" w:rsidRDefault="00DB657F" w:rsidP="005F3DEE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6"/>
                <w:szCs w:val="26"/>
                <w:lang w:val="en-US"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6"/>
                <w:szCs w:val="26"/>
                <w:lang w:val="en-US" w:eastAsia="ru-RU"/>
              </w:rPr>
              <w:t>обновление информации об организации</w:t>
            </w:r>
          </w:p>
        </w:tc>
      </w:tr>
    </w:tbl>
    <w:p w:rsidR="001838C6" w:rsidRPr="000E513D" w:rsidRDefault="001838C6" w:rsidP="006C6F7C">
      <w:pPr>
        <w:rPr>
          <w:rFonts w:eastAsia="Times New Roman" w:cs="Times New Roman"/>
          <w:noProof/>
          <w:color w:val="7F7F7F" w:themeColor="text1" w:themeTint="80"/>
          <w:lang w:eastAsia="ru-RU"/>
        </w:rPr>
      </w:pPr>
    </w:p>
    <w:p w:rsidR="00AE7E3F" w:rsidRPr="00F1322E" w:rsidRDefault="00AE7E3F" w:rsidP="006C6F7C">
      <w:pPr>
        <w:rPr>
          <w:rFonts w:cs="Times New Roman"/>
          <w:noProof/>
          <w:color w:val="7F7F7F" w:themeColor="text1" w:themeTint="80"/>
          <w:lang w:val="en-US"/>
        </w:rPr>
      </w:pPr>
      <w:r w:rsidRPr="000E513D">
        <w:rPr>
          <w:rFonts w:cs="Times New Roman"/>
          <w:color w:val="14171A"/>
        </w:rPr>
        <w:t>Параметры</w:t>
      </w:r>
      <w:r w:rsidR="00221940" w:rsidRPr="000E513D">
        <w:rPr>
          <w:rFonts w:cs="Times New Roman"/>
          <w:color w:val="14171A"/>
        </w:rPr>
        <w:t xml:space="preserve"> метода </w:t>
      </w:r>
      <w:r w:rsidR="00221940" w:rsidRPr="000E513D">
        <w:rPr>
          <w:rFonts w:cs="Times New Roman"/>
          <w:noProof/>
          <w:color w:val="7F7F7F" w:themeColor="text1" w:themeTint="80"/>
        </w:rPr>
        <w:t>organizationById</w:t>
      </w:r>
      <w:r w:rsidR="008E793E">
        <w:rPr>
          <w:rFonts w:cs="Times New Roman"/>
          <w:noProof/>
          <w:color w:val="7F7F7F" w:themeColor="text1" w:themeTint="80"/>
          <w:lang w:val="en-US"/>
        </w:rPr>
        <w:t>/{id}</w:t>
      </w:r>
    </w:p>
    <w:p w:rsidR="00820BCD" w:rsidRPr="000E513D" w:rsidRDefault="00820BCD" w:rsidP="006C6F7C">
      <w:pPr>
        <w:rPr>
          <w:rFonts w:cs="Times New Roman"/>
          <w:lang w:val="en-US"/>
        </w:rPr>
      </w:pPr>
      <w:r w:rsidRPr="000E513D">
        <w:rPr>
          <w:rFonts w:cs="Times New Roman"/>
          <w:noProof/>
        </w:rPr>
        <w:t>Входные параметры</w:t>
      </w:r>
      <w:r w:rsidR="000E513D">
        <w:rPr>
          <w:rFonts w:cs="Times New Roman"/>
          <w:noProof/>
          <w:lang w:val="en-US"/>
        </w:rPr>
        <w:t>:</w:t>
      </w:r>
    </w:p>
    <w:tbl>
      <w:tblPr>
        <w:tblStyle w:val="af7"/>
        <w:tblW w:w="5067" w:type="pct"/>
        <w:tblLayout w:type="fixed"/>
        <w:tblLook w:val="04A0" w:firstRow="1" w:lastRow="0" w:firstColumn="1" w:lastColumn="0" w:noHBand="0" w:noVBand="1"/>
      </w:tblPr>
      <w:tblGrid>
        <w:gridCol w:w="1528"/>
        <w:gridCol w:w="2092"/>
        <w:gridCol w:w="1534"/>
        <w:gridCol w:w="1396"/>
        <w:gridCol w:w="1255"/>
        <w:gridCol w:w="1952"/>
      </w:tblGrid>
      <w:tr w:rsidR="00BF19C8" w:rsidRPr="000E513D" w:rsidTr="007E568B">
        <w:tc>
          <w:tcPr>
            <w:tcW w:w="1553" w:type="dxa"/>
          </w:tcPr>
          <w:p w:rsidR="00BF19C8" w:rsidRPr="000E513D" w:rsidRDefault="00BF19C8" w:rsidP="00B41E1C">
            <w:pPr>
              <w:ind w:left="-113" w:right="-135" w:firstLine="0"/>
              <w:jc w:val="center"/>
              <w:rPr>
                <w:rFonts w:cs="Times New Roman"/>
                <w:sz w:val="24"/>
                <w:szCs w:val="24"/>
              </w:rPr>
            </w:pPr>
            <w:r w:rsidRPr="000E513D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8" w:type="dxa"/>
          </w:tcPr>
          <w:p w:rsidR="00BF19C8" w:rsidRPr="000E513D" w:rsidRDefault="00BF19C8" w:rsidP="00BF19C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513D">
              <w:rPr>
                <w:rFonts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</w:tcPr>
          <w:p w:rsidR="00BF19C8" w:rsidRPr="000E513D" w:rsidRDefault="00BF19C8" w:rsidP="00BF19C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513D">
              <w:rPr>
                <w:rFonts w:cs="Times New Roman"/>
                <w:sz w:val="24"/>
                <w:szCs w:val="24"/>
              </w:rPr>
              <w:t>Тип параметра</w:t>
            </w:r>
          </w:p>
        </w:tc>
        <w:tc>
          <w:tcPr>
            <w:tcW w:w="1418" w:type="dxa"/>
          </w:tcPr>
          <w:p w:rsidR="00BF19C8" w:rsidRPr="000E513D" w:rsidRDefault="00BF19C8" w:rsidP="00BF19C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513D">
              <w:rPr>
                <w:rFonts w:cs="Times New Roman"/>
                <w:sz w:val="24"/>
                <w:szCs w:val="24"/>
              </w:rPr>
              <w:t>Тип данных</w:t>
            </w:r>
          </w:p>
        </w:tc>
        <w:tc>
          <w:tcPr>
            <w:tcW w:w="1275" w:type="dxa"/>
          </w:tcPr>
          <w:p w:rsidR="00BF19C8" w:rsidRPr="000E513D" w:rsidRDefault="00BF19C8" w:rsidP="006A4A60">
            <w:pPr>
              <w:ind w:left="-142" w:right="-95" w:firstLine="0"/>
              <w:jc w:val="center"/>
              <w:rPr>
                <w:rFonts w:cs="Times New Roman"/>
                <w:color w:val="14171A"/>
                <w:sz w:val="24"/>
                <w:szCs w:val="24"/>
              </w:rPr>
            </w:pPr>
            <w:proofErr w:type="spellStart"/>
            <w:proofErr w:type="gramStart"/>
            <w:r w:rsidRPr="000E513D">
              <w:rPr>
                <w:rFonts w:cs="Times New Roman"/>
                <w:sz w:val="24"/>
                <w:szCs w:val="24"/>
              </w:rPr>
              <w:t>Обязатель</w:t>
            </w:r>
            <w:r w:rsidR="00B41E1C" w:rsidRPr="000E513D">
              <w:rPr>
                <w:rFonts w:cs="Times New Roman"/>
                <w:sz w:val="24"/>
                <w:szCs w:val="24"/>
              </w:rPr>
              <w:t>-</w:t>
            </w:r>
            <w:r w:rsidRPr="000E513D">
              <w:rPr>
                <w:rFonts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985" w:type="dxa"/>
          </w:tcPr>
          <w:p w:rsidR="00BF19C8" w:rsidRPr="000E513D" w:rsidRDefault="00BF19C8" w:rsidP="00BF19C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513D">
              <w:rPr>
                <w:rFonts w:cs="Times New Roman"/>
                <w:sz w:val="24"/>
                <w:szCs w:val="24"/>
              </w:rPr>
              <w:t>Пример</w:t>
            </w:r>
          </w:p>
        </w:tc>
      </w:tr>
      <w:tr w:rsidR="00BF19C8" w:rsidRPr="000E513D" w:rsidTr="007E568B">
        <w:tc>
          <w:tcPr>
            <w:tcW w:w="1553" w:type="dxa"/>
          </w:tcPr>
          <w:p w:rsidR="00BF19C8" w:rsidRPr="000E513D" w:rsidRDefault="00BF19C8" w:rsidP="00BF19C8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 xml:space="preserve">id </w:t>
            </w:r>
          </w:p>
        </w:tc>
        <w:tc>
          <w:tcPr>
            <w:tcW w:w="2128" w:type="dxa"/>
          </w:tcPr>
          <w:p w:rsidR="00BF19C8" w:rsidRPr="000E513D" w:rsidRDefault="00BF19C8" w:rsidP="00BF19C8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 xml:space="preserve">Идентификатор организации </w:t>
            </w:r>
          </w:p>
        </w:tc>
        <w:tc>
          <w:tcPr>
            <w:tcW w:w="1559" w:type="dxa"/>
          </w:tcPr>
          <w:p w:rsidR="00BF19C8" w:rsidRPr="000E513D" w:rsidRDefault="00BF19C8" w:rsidP="00BF19C8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path</w:t>
            </w:r>
          </w:p>
        </w:tc>
        <w:tc>
          <w:tcPr>
            <w:tcW w:w="1418" w:type="dxa"/>
          </w:tcPr>
          <w:p w:rsidR="00BF19C8" w:rsidRPr="000E513D" w:rsidRDefault="00BF19C8" w:rsidP="00BF19C8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1275" w:type="dxa"/>
          </w:tcPr>
          <w:p w:rsidR="00BF19C8" w:rsidRPr="000E513D" w:rsidRDefault="00BF19C8" w:rsidP="00BF19C8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</w:tcPr>
          <w:p w:rsidR="00BF19C8" w:rsidRPr="000E513D" w:rsidRDefault="00BF19C8" w:rsidP="00BF19C8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2"/>
                <w:lang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2"/>
                <w:lang w:eastAsia="ru-RU"/>
              </w:rPr>
              <w:t>organizationById/1</w:t>
            </w:r>
          </w:p>
        </w:tc>
      </w:tr>
    </w:tbl>
    <w:p w:rsidR="00820BCD" w:rsidRPr="000E513D" w:rsidRDefault="00820BCD" w:rsidP="006C6F7C">
      <w:pPr>
        <w:rPr>
          <w:rFonts w:cs="Times New Roman"/>
          <w:noProof/>
        </w:rPr>
      </w:pPr>
    </w:p>
    <w:p w:rsidR="00820BCD" w:rsidRPr="00F1322E" w:rsidRDefault="00820BCD" w:rsidP="006C6F7C">
      <w:pPr>
        <w:rPr>
          <w:rFonts w:cs="Times New Roman"/>
        </w:rPr>
      </w:pPr>
      <w:r w:rsidRPr="000E513D">
        <w:rPr>
          <w:rFonts w:cs="Times New Roman"/>
          <w:noProof/>
        </w:rPr>
        <w:t>Выходные параметры</w:t>
      </w:r>
      <w:r w:rsidR="002301D1" w:rsidRPr="00F1322E">
        <w:rPr>
          <w:rFonts w:cs="Times New Roman"/>
          <w:noProof/>
        </w:rPr>
        <w:t xml:space="preserve"> (</w:t>
      </w:r>
      <w:r w:rsidR="002301D1">
        <w:rPr>
          <w:rFonts w:cs="Times New Roman"/>
          <w:noProof/>
        </w:rPr>
        <w:t xml:space="preserve">для ответа с </w:t>
      </w:r>
      <w:r w:rsidR="002301D1">
        <w:rPr>
          <w:rFonts w:cs="Times New Roman"/>
          <w:noProof/>
          <w:lang w:val="en-US"/>
        </w:rPr>
        <w:t>HTTP</w:t>
      </w:r>
      <w:r w:rsidR="002301D1">
        <w:rPr>
          <w:rFonts w:cs="Times New Roman"/>
          <w:noProof/>
        </w:rPr>
        <w:t xml:space="preserve">-кодом 200 </w:t>
      </w:r>
      <w:r w:rsidR="002301D1">
        <w:rPr>
          <w:rFonts w:cs="Times New Roman"/>
          <w:noProof/>
          <w:lang w:val="en-US"/>
        </w:rPr>
        <w:t>OK</w:t>
      </w:r>
      <w:r w:rsidR="002301D1" w:rsidRPr="00F1322E">
        <w:rPr>
          <w:rFonts w:cs="Times New Roman"/>
          <w:noProof/>
        </w:rPr>
        <w:t>)</w:t>
      </w:r>
      <w:r w:rsidR="000E513D" w:rsidRPr="00F1322E">
        <w:rPr>
          <w:rFonts w:cs="Times New Roman"/>
          <w:noProof/>
        </w:rPr>
        <w:t>:</w:t>
      </w:r>
    </w:p>
    <w:tbl>
      <w:tblPr>
        <w:tblStyle w:val="af7"/>
        <w:tblW w:w="5000" w:type="pct"/>
        <w:tblLayout w:type="fixed"/>
        <w:tblLook w:val="04A0" w:firstRow="1" w:lastRow="0" w:firstColumn="1" w:lastColumn="0" w:noHBand="0" w:noVBand="1"/>
      </w:tblPr>
      <w:tblGrid>
        <w:gridCol w:w="1506"/>
        <w:gridCol w:w="2060"/>
        <w:gridCol w:w="1376"/>
        <w:gridCol w:w="1857"/>
        <w:gridCol w:w="2829"/>
      </w:tblGrid>
      <w:tr w:rsidR="002301D1" w:rsidRPr="000E513D" w:rsidTr="00F1322E">
        <w:tc>
          <w:tcPr>
            <w:tcW w:w="1506" w:type="dxa"/>
          </w:tcPr>
          <w:p w:rsidR="002301D1" w:rsidRPr="000E513D" w:rsidRDefault="002301D1" w:rsidP="003C6475">
            <w:pPr>
              <w:ind w:left="-113" w:right="-134" w:firstLine="0"/>
              <w:jc w:val="center"/>
              <w:rPr>
                <w:rFonts w:cs="Times New Roman"/>
                <w:sz w:val="24"/>
                <w:szCs w:val="24"/>
              </w:rPr>
            </w:pPr>
            <w:r w:rsidRPr="000E513D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60" w:type="dxa"/>
          </w:tcPr>
          <w:p w:rsidR="002301D1" w:rsidRPr="000E513D" w:rsidRDefault="002301D1" w:rsidP="003C647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513D">
              <w:rPr>
                <w:rFonts w:cs="Times New Roman"/>
                <w:sz w:val="24"/>
                <w:szCs w:val="24"/>
              </w:rPr>
              <w:t>Описание</w:t>
            </w:r>
          </w:p>
        </w:tc>
        <w:tc>
          <w:tcPr>
            <w:tcW w:w="1376" w:type="dxa"/>
          </w:tcPr>
          <w:p w:rsidR="002301D1" w:rsidRPr="000E513D" w:rsidRDefault="002301D1" w:rsidP="003C647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513D">
              <w:rPr>
                <w:rFonts w:cs="Times New Roman"/>
                <w:sz w:val="24"/>
                <w:szCs w:val="24"/>
              </w:rPr>
              <w:t>Тип данных</w:t>
            </w:r>
          </w:p>
        </w:tc>
        <w:tc>
          <w:tcPr>
            <w:tcW w:w="1857" w:type="dxa"/>
          </w:tcPr>
          <w:p w:rsidR="002301D1" w:rsidRPr="000E513D" w:rsidRDefault="002301D1" w:rsidP="003C6475">
            <w:pPr>
              <w:ind w:left="-1" w:right="-94" w:hanging="142"/>
              <w:jc w:val="center"/>
              <w:rPr>
                <w:rFonts w:cs="Times New Roman"/>
                <w:color w:val="14171A"/>
                <w:sz w:val="24"/>
                <w:szCs w:val="24"/>
              </w:rPr>
            </w:pPr>
            <w:r w:rsidRPr="000E513D">
              <w:rPr>
                <w:rFonts w:cs="Times New Roman"/>
                <w:sz w:val="24"/>
                <w:szCs w:val="24"/>
              </w:rPr>
              <w:t>Обязательный</w:t>
            </w:r>
          </w:p>
        </w:tc>
        <w:tc>
          <w:tcPr>
            <w:tcW w:w="2829" w:type="dxa"/>
          </w:tcPr>
          <w:p w:rsidR="002301D1" w:rsidRPr="000E513D" w:rsidRDefault="002301D1" w:rsidP="003C647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513D">
              <w:rPr>
                <w:rFonts w:cs="Times New Roman"/>
                <w:sz w:val="24"/>
                <w:szCs w:val="24"/>
              </w:rPr>
              <w:t>Приме</w:t>
            </w:r>
            <w:r>
              <w:rPr>
                <w:rFonts w:cs="Times New Roman"/>
                <w:sz w:val="24"/>
                <w:szCs w:val="24"/>
              </w:rPr>
              <w:t>чание</w:t>
            </w:r>
          </w:p>
        </w:tc>
      </w:tr>
      <w:tr w:rsidR="002301D1" w:rsidRPr="000E513D" w:rsidTr="00F1322E">
        <w:tc>
          <w:tcPr>
            <w:tcW w:w="1506" w:type="dxa"/>
          </w:tcPr>
          <w:p w:rsidR="002301D1" w:rsidRPr="000E513D" w:rsidRDefault="002301D1" w:rsidP="00BF19C8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 xml:space="preserve">OrgUnp </w:t>
            </w:r>
          </w:p>
        </w:tc>
        <w:tc>
          <w:tcPr>
            <w:tcW w:w="2060" w:type="dxa"/>
          </w:tcPr>
          <w:p w:rsidR="002301D1" w:rsidRPr="000E513D" w:rsidRDefault="002301D1" w:rsidP="00BF19C8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УНП организации</w:t>
            </w:r>
          </w:p>
        </w:tc>
        <w:tc>
          <w:tcPr>
            <w:tcW w:w="1376" w:type="dxa"/>
          </w:tcPr>
          <w:p w:rsidR="002301D1" w:rsidRPr="000E513D" w:rsidRDefault="002301D1" w:rsidP="00BF19C8">
            <w:pPr>
              <w:ind w:firstLine="0"/>
              <w:rPr>
                <w:rFonts w:cs="Times New Roman"/>
                <w:color w:val="14171A"/>
                <w:sz w:val="24"/>
                <w:szCs w:val="24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857" w:type="dxa"/>
          </w:tcPr>
          <w:p w:rsidR="002301D1" w:rsidRPr="000E513D" w:rsidRDefault="002301D1" w:rsidP="00BF19C8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29" w:type="dxa"/>
          </w:tcPr>
          <w:p w:rsidR="002301D1" w:rsidRPr="000E513D" w:rsidRDefault="002301D1" w:rsidP="00BF19C8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</w:p>
        </w:tc>
      </w:tr>
      <w:tr w:rsidR="002301D1" w:rsidRPr="000E513D" w:rsidTr="00F1322E">
        <w:tc>
          <w:tcPr>
            <w:tcW w:w="1506" w:type="dxa"/>
          </w:tcPr>
          <w:p w:rsidR="002301D1" w:rsidRPr="000E513D" w:rsidRDefault="002301D1" w:rsidP="00BF19C8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OrgName</w:t>
            </w:r>
          </w:p>
        </w:tc>
        <w:tc>
          <w:tcPr>
            <w:tcW w:w="2060" w:type="dxa"/>
          </w:tcPr>
          <w:p w:rsidR="002301D1" w:rsidRPr="000E513D" w:rsidRDefault="002301D1" w:rsidP="00BF19C8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376" w:type="dxa"/>
          </w:tcPr>
          <w:p w:rsidR="002301D1" w:rsidRPr="000E513D" w:rsidRDefault="002301D1" w:rsidP="00BF19C8">
            <w:pPr>
              <w:ind w:firstLine="0"/>
              <w:rPr>
                <w:rFonts w:cs="Times New Roman"/>
                <w:color w:val="14171A"/>
                <w:sz w:val="24"/>
                <w:szCs w:val="24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857" w:type="dxa"/>
          </w:tcPr>
          <w:p w:rsidR="002301D1" w:rsidRPr="000E513D" w:rsidRDefault="002301D1" w:rsidP="00BF19C8">
            <w:pPr>
              <w:ind w:firstLine="0"/>
              <w:rPr>
                <w:rFonts w:cs="Times New Roman"/>
                <w:color w:val="14171A"/>
                <w:sz w:val="24"/>
                <w:szCs w:val="24"/>
              </w:rPr>
            </w:pPr>
            <w:r w:rsidRPr="000E513D">
              <w:rPr>
                <w:rFonts w:cs="Times New Roman"/>
                <w:color w:val="808080" w:themeColor="background1" w:themeShade="80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2301D1" w:rsidRPr="000E513D" w:rsidRDefault="002301D1" w:rsidP="00BF19C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301D1" w:rsidRPr="000E513D" w:rsidTr="00F1322E">
        <w:tc>
          <w:tcPr>
            <w:tcW w:w="1506" w:type="dxa"/>
          </w:tcPr>
          <w:p w:rsidR="002301D1" w:rsidRPr="000E513D" w:rsidRDefault="002301D1" w:rsidP="00BF19C8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data</w:t>
            </w:r>
          </w:p>
        </w:tc>
        <w:tc>
          <w:tcPr>
            <w:tcW w:w="2060" w:type="dxa"/>
          </w:tcPr>
          <w:p w:rsidR="002301D1" w:rsidRPr="000E513D" w:rsidRDefault="002301D1" w:rsidP="00BF19C8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1376" w:type="dxa"/>
          </w:tcPr>
          <w:p w:rsidR="002301D1" w:rsidRPr="000E513D" w:rsidRDefault="002301D1" w:rsidP="00BF19C8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jsonnode</w:t>
            </w:r>
          </w:p>
        </w:tc>
        <w:tc>
          <w:tcPr>
            <w:tcW w:w="1857" w:type="dxa"/>
          </w:tcPr>
          <w:p w:rsidR="002301D1" w:rsidRPr="000E513D" w:rsidRDefault="002301D1" w:rsidP="00BF19C8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29" w:type="dxa"/>
          </w:tcPr>
          <w:p w:rsidR="002301D1" w:rsidRPr="000E513D" w:rsidRDefault="002301D1" w:rsidP="00BF19C8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</w:p>
        </w:tc>
      </w:tr>
    </w:tbl>
    <w:p w:rsidR="00AE7E3F" w:rsidRDefault="00AE7E3F" w:rsidP="006C6F7C">
      <w:pPr>
        <w:rPr>
          <w:rFonts w:cs="Times New Roman"/>
          <w:color w:val="14171A"/>
          <w:lang w:val="en-US"/>
        </w:rPr>
      </w:pPr>
    </w:p>
    <w:p w:rsidR="002301D1" w:rsidRPr="00F1322E" w:rsidRDefault="002301D1" w:rsidP="002301D1">
      <w:pPr>
        <w:rPr>
          <w:rFonts w:cs="Times New Roman"/>
        </w:rPr>
      </w:pPr>
      <w:r>
        <w:rPr>
          <w:rFonts w:cs="Times New Roman"/>
          <w:noProof/>
        </w:rPr>
        <w:t xml:space="preserve">Описание параметров </w:t>
      </w:r>
      <w:r>
        <w:rPr>
          <w:rFonts w:cs="Times New Roman"/>
          <w:noProof/>
          <w:lang w:val="en-US"/>
        </w:rPr>
        <w:t>json</w:t>
      </w:r>
      <w:r>
        <w:rPr>
          <w:rFonts w:cs="Times New Roman"/>
          <w:noProof/>
        </w:rPr>
        <w:t xml:space="preserve">-объекта </w:t>
      </w:r>
      <w:r>
        <w:rPr>
          <w:rFonts w:cs="Times New Roman"/>
          <w:noProof/>
          <w:lang w:val="en-US"/>
        </w:rPr>
        <w:t>data</w:t>
      </w:r>
    </w:p>
    <w:tbl>
      <w:tblPr>
        <w:tblStyle w:val="af7"/>
        <w:tblW w:w="5000" w:type="pct"/>
        <w:tblLayout w:type="fixed"/>
        <w:tblLook w:val="04A0" w:firstRow="1" w:lastRow="0" w:firstColumn="1" w:lastColumn="0" w:noHBand="0" w:noVBand="1"/>
      </w:tblPr>
      <w:tblGrid>
        <w:gridCol w:w="1527"/>
        <w:gridCol w:w="2091"/>
        <w:gridCol w:w="1395"/>
        <w:gridCol w:w="1786"/>
        <w:gridCol w:w="2829"/>
      </w:tblGrid>
      <w:tr w:rsidR="002301D1" w:rsidRPr="000E513D" w:rsidTr="00F1322E">
        <w:tc>
          <w:tcPr>
            <w:tcW w:w="1527" w:type="dxa"/>
          </w:tcPr>
          <w:p w:rsidR="002301D1" w:rsidRPr="000E513D" w:rsidRDefault="002301D1" w:rsidP="00376565">
            <w:pPr>
              <w:ind w:left="-113" w:right="-134" w:firstLine="0"/>
              <w:jc w:val="center"/>
              <w:rPr>
                <w:rFonts w:cs="Times New Roman"/>
                <w:sz w:val="24"/>
                <w:szCs w:val="24"/>
              </w:rPr>
            </w:pPr>
            <w:r w:rsidRPr="000E513D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91" w:type="dxa"/>
          </w:tcPr>
          <w:p w:rsidR="002301D1" w:rsidRPr="000E513D" w:rsidRDefault="002301D1" w:rsidP="0037656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513D">
              <w:rPr>
                <w:rFonts w:cs="Times New Roman"/>
                <w:sz w:val="24"/>
                <w:szCs w:val="24"/>
              </w:rPr>
              <w:t>Описание</w:t>
            </w:r>
          </w:p>
        </w:tc>
        <w:tc>
          <w:tcPr>
            <w:tcW w:w="1395" w:type="dxa"/>
          </w:tcPr>
          <w:p w:rsidR="002301D1" w:rsidRPr="000E513D" w:rsidRDefault="002301D1" w:rsidP="0037656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513D">
              <w:rPr>
                <w:rFonts w:cs="Times New Roman"/>
                <w:sz w:val="24"/>
                <w:szCs w:val="24"/>
              </w:rPr>
              <w:t>Тип данных</w:t>
            </w:r>
          </w:p>
        </w:tc>
        <w:tc>
          <w:tcPr>
            <w:tcW w:w="1786" w:type="dxa"/>
          </w:tcPr>
          <w:p w:rsidR="002301D1" w:rsidRPr="000E513D" w:rsidRDefault="002301D1" w:rsidP="00376565">
            <w:pPr>
              <w:ind w:left="-1" w:right="-94" w:hanging="142"/>
              <w:jc w:val="center"/>
              <w:rPr>
                <w:rFonts w:cs="Times New Roman"/>
                <w:color w:val="14171A"/>
                <w:sz w:val="24"/>
                <w:szCs w:val="24"/>
              </w:rPr>
            </w:pPr>
            <w:r w:rsidRPr="000E513D">
              <w:rPr>
                <w:rFonts w:cs="Times New Roman"/>
                <w:sz w:val="24"/>
                <w:szCs w:val="24"/>
              </w:rPr>
              <w:t>Обязательный</w:t>
            </w:r>
          </w:p>
        </w:tc>
        <w:tc>
          <w:tcPr>
            <w:tcW w:w="2829" w:type="dxa"/>
          </w:tcPr>
          <w:p w:rsidR="002301D1" w:rsidRPr="000E513D" w:rsidRDefault="002301D1" w:rsidP="0037656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513D">
              <w:rPr>
                <w:rFonts w:cs="Times New Roman"/>
                <w:sz w:val="24"/>
                <w:szCs w:val="24"/>
              </w:rPr>
              <w:t>Приме</w:t>
            </w:r>
            <w:r>
              <w:rPr>
                <w:rFonts w:cs="Times New Roman"/>
                <w:sz w:val="24"/>
                <w:szCs w:val="24"/>
              </w:rPr>
              <w:t>чание</w:t>
            </w:r>
          </w:p>
        </w:tc>
      </w:tr>
      <w:tr w:rsidR="002301D1" w:rsidRPr="000E513D" w:rsidTr="00F1322E">
        <w:tc>
          <w:tcPr>
            <w:tcW w:w="1527" w:type="dxa"/>
          </w:tcPr>
          <w:p w:rsidR="002301D1" w:rsidRPr="000E513D" w:rsidRDefault="002301D1" w:rsidP="00376565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val="en-US" w:eastAsia="ru-RU"/>
              </w:rPr>
              <w:lastRenderedPageBreak/>
              <w:t>message</w:t>
            </w: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1" w:type="dxa"/>
          </w:tcPr>
          <w:p w:rsidR="002301D1" w:rsidRPr="002301D1" w:rsidRDefault="002301D1" w:rsidP="00376565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пояснение</w:t>
            </w:r>
          </w:p>
        </w:tc>
        <w:tc>
          <w:tcPr>
            <w:tcW w:w="1395" w:type="dxa"/>
          </w:tcPr>
          <w:p w:rsidR="002301D1" w:rsidRPr="000E513D" w:rsidRDefault="002301D1" w:rsidP="00376565">
            <w:pPr>
              <w:ind w:firstLine="0"/>
              <w:rPr>
                <w:rFonts w:cs="Times New Roman"/>
                <w:color w:val="14171A"/>
                <w:sz w:val="24"/>
                <w:szCs w:val="24"/>
              </w:rPr>
            </w:pPr>
            <w:r w:rsidRPr="000E513D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786" w:type="dxa"/>
          </w:tcPr>
          <w:p w:rsidR="002301D1" w:rsidRPr="000E513D" w:rsidRDefault="002301D1" w:rsidP="00376565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29" w:type="dxa"/>
          </w:tcPr>
          <w:p w:rsidR="002301D1" w:rsidRPr="000E513D" w:rsidRDefault="002301D1" w:rsidP="00376565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</w:p>
        </w:tc>
      </w:tr>
      <w:tr w:rsidR="002301D1" w:rsidRPr="000E513D" w:rsidTr="002301D1">
        <w:tc>
          <w:tcPr>
            <w:tcW w:w="1527" w:type="dxa"/>
          </w:tcPr>
          <w:p w:rsidR="002301D1" w:rsidRPr="002301D1" w:rsidRDefault="002301D1" w:rsidP="00376565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val="en-US" w:eastAsia="ru-RU"/>
              </w:rPr>
              <w:t>status</w:t>
            </w:r>
          </w:p>
        </w:tc>
        <w:tc>
          <w:tcPr>
            <w:tcW w:w="2091" w:type="dxa"/>
          </w:tcPr>
          <w:p w:rsidR="002301D1" w:rsidRPr="002301D1" w:rsidRDefault="002301D1" w:rsidP="00376565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95" w:type="dxa"/>
          </w:tcPr>
          <w:p w:rsidR="002301D1" w:rsidRPr="00F1322E" w:rsidRDefault="002301D1" w:rsidP="00376565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val="en-US" w:eastAsia="ru-RU"/>
              </w:rPr>
              <w:t>int</w:t>
            </w:r>
          </w:p>
        </w:tc>
        <w:tc>
          <w:tcPr>
            <w:tcW w:w="1786" w:type="dxa"/>
          </w:tcPr>
          <w:p w:rsidR="002301D1" w:rsidRPr="000E513D" w:rsidRDefault="002301D1" w:rsidP="00376565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29" w:type="dxa"/>
          </w:tcPr>
          <w:p w:rsidR="002301D1" w:rsidRPr="000E513D" w:rsidRDefault="002301D1" w:rsidP="00376565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</w:p>
        </w:tc>
      </w:tr>
    </w:tbl>
    <w:p w:rsidR="002301D1" w:rsidRDefault="002301D1" w:rsidP="006C6F7C">
      <w:pPr>
        <w:rPr>
          <w:rFonts w:cs="Times New Roman"/>
          <w:color w:val="14171A"/>
          <w:lang w:val="en-US"/>
        </w:rPr>
      </w:pPr>
    </w:p>
    <w:p w:rsidR="002301D1" w:rsidRPr="005D2E3A" w:rsidRDefault="002301D1" w:rsidP="002301D1">
      <w:pPr>
        <w:rPr>
          <w:rFonts w:cs="Times New Roman"/>
        </w:rPr>
      </w:pPr>
      <w:r w:rsidRPr="000E513D">
        <w:rPr>
          <w:rFonts w:cs="Times New Roman"/>
          <w:noProof/>
        </w:rPr>
        <w:t>Выходные параметры</w:t>
      </w:r>
      <w:r w:rsidRPr="005D2E3A">
        <w:rPr>
          <w:rFonts w:cs="Times New Roman"/>
          <w:noProof/>
        </w:rPr>
        <w:t xml:space="preserve"> (</w:t>
      </w:r>
      <w:r>
        <w:rPr>
          <w:rFonts w:cs="Times New Roman"/>
          <w:noProof/>
        </w:rPr>
        <w:t xml:space="preserve">для ответа с </w:t>
      </w:r>
      <w:r>
        <w:rPr>
          <w:rFonts w:cs="Times New Roman"/>
          <w:noProof/>
          <w:lang w:val="en-US"/>
        </w:rPr>
        <w:t>HTTP</w:t>
      </w:r>
      <w:r>
        <w:rPr>
          <w:rFonts w:cs="Times New Roman"/>
          <w:noProof/>
        </w:rPr>
        <w:t xml:space="preserve">-кодом, отличным от 200 </w:t>
      </w:r>
      <w:r>
        <w:rPr>
          <w:rFonts w:cs="Times New Roman"/>
          <w:noProof/>
          <w:lang w:val="en-US"/>
        </w:rPr>
        <w:t>OK</w:t>
      </w:r>
      <w:r w:rsidRPr="005D2E3A">
        <w:rPr>
          <w:rFonts w:cs="Times New Roman"/>
          <w:noProof/>
        </w:rPr>
        <w:t>):</w:t>
      </w:r>
    </w:p>
    <w:tbl>
      <w:tblPr>
        <w:tblStyle w:val="af7"/>
        <w:tblW w:w="5000" w:type="pct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1134"/>
        <w:gridCol w:w="2829"/>
      </w:tblGrid>
      <w:tr w:rsidR="00EC086A" w:rsidRPr="00EC086A" w:rsidTr="00F1322E">
        <w:tc>
          <w:tcPr>
            <w:tcW w:w="1980" w:type="dxa"/>
          </w:tcPr>
          <w:p w:rsidR="002301D1" w:rsidRPr="00EC086A" w:rsidRDefault="002301D1" w:rsidP="00376565">
            <w:pPr>
              <w:ind w:left="-113" w:right="-134" w:firstLine="0"/>
              <w:jc w:val="center"/>
              <w:rPr>
                <w:rFonts w:cs="Times New Roman"/>
                <w:sz w:val="24"/>
                <w:szCs w:val="24"/>
              </w:rPr>
            </w:pPr>
            <w:r w:rsidRPr="00EC086A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2301D1" w:rsidRPr="00EC086A" w:rsidRDefault="002301D1" w:rsidP="0037656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086A">
              <w:rPr>
                <w:rFonts w:cs="Times New Roman"/>
                <w:sz w:val="24"/>
                <w:szCs w:val="24"/>
              </w:rPr>
              <w:t>Описание</w:t>
            </w:r>
          </w:p>
        </w:tc>
        <w:tc>
          <w:tcPr>
            <w:tcW w:w="1417" w:type="dxa"/>
          </w:tcPr>
          <w:p w:rsidR="002301D1" w:rsidRPr="00EC086A" w:rsidRDefault="002301D1" w:rsidP="0037656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086A">
              <w:rPr>
                <w:rFonts w:cs="Times New Roman"/>
                <w:sz w:val="24"/>
                <w:szCs w:val="24"/>
              </w:rPr>
              <w:t>Тип данных</w:t>
            </w:r>
          </w:p>
        </w:tc>
        <w:tc>
          <w:tcPr>
            <w:tcW w:w="1134" w:type="dxa"/>
          </w:tcPr>
          <w:p w:rsidR="002301D1" w:rsidRPr="00EC086A" w:rsidRDefault="002301D1" w:rsidP="00376565">
            <w:pPr>
              <w:ind w:left="-1" w:right="-94" w:hanging="142"/>
              <w:jc w:val="center"/>
              <w:rPr>
                <w:rFonts w:cs="Times New Roman"/>
                <w:color w:val="14171A"/>
                <w:sz w:val="24"/>
                <w:szCs w:val="24"/>
              </w:rPr>
            </w:pPr>
            <w:proofErr w:type="spellStart"/>
            <w:proofErr w:type="gramStart"/>
            <w:r w:rsidRPr="00EC086A">
              <w:rPr>
                <w:rFonts w:cs="Times New Roman"/>
                <w:sz w:val="24"/>
                <w:szCs w:val="24"/>
              </w:rPr>
              <w:t>Обяза</w:t>
            </w:r>
            <w:proofErr w:type="spellEnd"/>
            <w:r w:rsidR="00EC086A">
              <w:rPr>
                <w:rFonts w:cs="Times New Roman"/>
                <w:sz w:val="24"/>
                <w:szCs w:val="24"/>
              </w:rPr>
              <w:t>-</w:t>
            </w:r>
            <w:r w:rsidRPr="00EC086A">
              <w:rPr>
                <w:rFonts w:cs="Times New Roman"/>
                <w:sz w:val="24"/>
                <w:szCs w:val="24"/>
              </w:rPr>
              <w:t>тельный</w:t>
            </w:r>
            <w:proofErr w:type="gramEnd"/>
          </w:p>
        </w:tc>
        <w:tc>
          <w:tcPr>
            <w:tcW w:w="2829" w:type="dxa"/>
          </w:tcPr>
          <w:p w:rsidR="002301D1" w:rsidRPr="00EC086A" w:rsidRDefault="002301D1" w:rsidP="0037656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086A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EC086A" w:rsidRPr="00EC086A" w:rsidTr="00F1322E">
        <w:tc>
          <w:tcPr>
            <w:tcW w:w="1980" w:type="dxa"/>
          </w:tcPr>
          <w:p w:rsidR="002301D1" w:rsidRPr="00EC086A" w:rsidRDefault="002301D1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 w:rsidRPr="00F1322E">
              <w:rPr>
                <w:rFonts w:eastAsia="Times New Roman" w:cs="Times New Roman"/>
                <w:i/>
                <w:noProof/>
                <w:color w:val="7F7F7F" w:themeColor="text1" w:themeTint="80"/>
                <w:sz w:val="24"/>
                <w:szCs w:val="24"/>
                <w:lang w:val="en-US" w:eastAsia="ru-RU"/>
              </w:rPr>
              <w:t>error</w:t>
            </w:r>
          </w:p>
        </w:tc>
        <w:tc>
          <w:tcPr>
            <w:tcW w:w="2268" w:type="dxa"/>
          </w:tcPr>
          <w:p w:rsidR="002301D1" w:rsidRPr="00EC086A" w:rsidRDefault="002B13B5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Суть</w:t>
            </w:r>
            <w:r w:rsidR="00EC086A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 xml:space="preserve"> ошибки</w:t>
            </w:r>
          </w:p>
        </w:tc>
        <w:tc>
          <w:tcPr>
            <w:tcW w:w="1417" w:type="dxa"/>
          </w:tcPr>
          <w:p w:rsidR="002301D1" w:rsidRPr="00EC086A" w:rsidRDefault="002301D1">
            <w:pPr>
              <w:ind w:firstLine="0"/>
              <w:rPr>
                <w:rFonts w:cs="Times New Roman"/>
                <w:color w:val="14171A"/>
                <w:sz w:val="24"/>
                <w:szCs w:val="24"/>
              </w:rPr>
            </w:pPr>
            <w:r w:rsidRPr="00EC086A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134" w:type="dxa"/>
          </w:tcPr>
          <w:p w:rsidR="002301D1" w:rsidRPr="00EC086A" w:rsidRDefault="002301D1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 w:rsidRPr="00EC086A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29" w:type="dxa"/>
          </w:tcPr>
          <w:p w:rsidR="002301D1" w:rsidRPr="00EC086A" w:rsidRDefault="002301D1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</w:p>
        </w:tc>
      </w:tr>
      <w:tr w:rsidR="00EC086A" w:rsidRPr="00EC086A" w:rsidTr="00F1322E">
        <w:trPr>
          <w:trHeight w:val="329"/>
        </w:trPr>
        <w:tc>
          <w:tcPr>
            <w:tcW w:w="1980" w:type="dxa"/>
          </w:tcPr>
          <w:p w:rsidR="002301D1" w:rsidRPr="00EC086A" w:rsidRDefault="00EC086A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 w:rsidRPr="00F1322E">
              <w:rPr>
                <w:rFonts w:eastAsia="Times New Roman" w:cs="Times New Roman"/>
                <w:i/>
                <w:noProof/>
                <w:color w:val="7F7F7F" w:themeColor="text1" w:themeTint="80"/>
                <w:sz w:val="24"/>
                <w:szCs w:val="24"/>
                <w:lang w:val="en-US" w:eastAsia="ru-RU"/>
              </w:rPr>
              <w:t>error_description</w:t>
            </w:r>
          </w:p>
        </w:tc>
        <w:tc>
          <w:tcPr>
            <w:tcW w:w="2268" w:type="dxa"/>
          </w:tcPr>
          <w:p w:rsidR="002301D1" w:rsidRPr="00EC086A" w:rsidRDefault="00EC086A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Пояснение</w:t>
            </w:r>
          </w:p>
        </w:tc>
        <w:tc>
          <w:tcPr>
            <w:tcW w:w="1417" w:type="dxa"/>
          </w:tcPr>
          <w:p w:rsidR="002301D1" w:rsidRPr="00EC086A" w:rsidRDefault="00EC086A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 w:rsidRPr="005D2E3A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134" w:type="dxa"/>
          </w:tcPr>
          <w:p w:rsidR="002301D1" w:rsidRPr="00EC086A" w:rsidRDefault="002301D1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  <w:r w:rsidRPr="00EC086A"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29" w:type="dxa"/>
          </w:tcPr>
          <w:p w:rsidR="002301D1" w:rsidRPr="00EC086A" w:rsidRDefault="002301D1">
            <w:pPr>
              <w:ind w:firstLine="0"/>
              <w:rPr>
                <w:rFonts w:eastAsia="Times New Roman" w:cs="Times New Roman"/>
                <w:noProof/>
                <w:color w:val="7F7F7F" w:themeColor="text1" w:themeTint="80"/>
                <w:sz w:val="24"/>
                <w:szCs w:val="24"/>
                <w:lang w:eastAsia="ru-RU"/>
              </w:rPr>
            </w:pPr>
          </w:p>
        </w:tc>
      </w:tr>
    </w:tbl>
    <w:p w:rsidR="002301D1" w:rsidRPr="000E513D" w:rsidRDefault="002301D1" w:rsidP="006C6F7C">
      <w:pPr>
        <w:rPr>
          <w:rFonts w:cs="Times New Roman"/>
          <w:color w:val="14171A"/>
          <w:lang w:val="en-US"/>
        </w:rPr>
      </w:pPr>
    </w:p>
    <w:p w:rsidR="00BF19C8" w:rsidRPr="000E513D" w:rsidRDefault="00BF19C8" w:rsidP="00BF19C8">
      <w:pPr>
        <w:rPr>
          <w:rFonts w:cs="Times New Roman"/>
          <w:color w:val="14171A"/>
          <w:szCs w:val="28"/>
          <w:lang w:val="en-US"/>
        </w:rPr>
      </w:pPr>
      <w:r w:rsidRPr="000E513D">
        <w:rPr>
          <w:rFonts w:cs="Times New Roman"/>
          <w:color w:val="14171A"/>
          <w:szCs w:val="28"/>
        </w:rPr>
        <w:t>Пример</w:t>
      </w:r>
      <w:r w:rsidRPr="000E513D">
        <w:rPr>
          <w:rFonts w:cs="Times New Roman"/>
          <w:color w:val="14171A"/>
          <w:szCs w:val="28"/>
          <w:lang w:val="en-US"/>
        </w:rPr>
        <w:t xml:space="preserve"> </w:t>
      </w:r>
      <w:r w:rsidRPr="000E513D">
        <w:rPr>
          <w:rFonts w:cs="Times New Roman"/>
          <w:color w:val="14171A"/>
          <w:szCs w:val="28"/>
        </w:rPr>
        <w:t>запроса</w:t>
      </w:r>
      <w:r w:rsidR="000E513D">
        <w:rPr>
          <w:rFonts w:cs="Times New Roman"/>
          <w:color w:val="14171A"/>
          <w:szCs w:val="28"/>
          <w:lang w:val="en-US"/>
        </w:rPr>
        <w:t>:</w:t>
      </w:r>
    </w:p>
    <w:p w:rsidR="00BF19C8" w:rsidRPr="00BF19C8" w:rsidRDefault="00BF19C8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 xml:space="preserve">GET /service_name/v2/organization/organizationById/1 </w:t>
      </w:r>
    </w:p>
    <w:p w:rsidR="00BF19C8" w:rsidRPr="001B553B" w:rsidRDefault="00BF19C8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1B553B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HTTP/1.1</w:t>
      </w:r>
    </w:p>
    <w:p w:rsidR="00BF19C8" w:rsidRPr="00BF19C8" w:rsidRDefault="00BF19C8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 xml:space="preserve">Host: </w:t>
      </w:r>
      <w:r w:rsidRPr="00BF19C8">
        <w:rPr>
          <w:rStyle w:val="Citation"/>
          <w:rFonts w:cs="Times New Roman"/>
          <w:color w:val="767171" w:themeColor="background2" w:themeShade="80"/>
          <w:lang w:val="en-US"/>
        </w:rPr>
        <w:t>10.10.8.10:8080</w:t>
      </w:r>
    </w:p>
    <w:p w:rsidR="00BF19C8" w:rsidRPr="00BF19C8" w:rsidRDefault="00BF19C8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Accept: application/json</w:t>
      </w:r>
    </w:p>
    <w:p w:rsidR="00BF19C8" w:rsidRPr="00BF19C8" w:rsidRDefault="00BF19C8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cache-control: no-cache</w:t>
      </w:r>
    </w:p>
    <w:p w:rsidR="00BF19C8" w:rsidRPr="00BF19C8" w:rsidRDefault="00BF19C8" w:rsidP="00BF19C8">
      <w:pPr>
        <w:rPr>
          <w:rFonts w:cs="Times New Roman"/>
          <w:i/>
          <w:color w:val="14171A"/>
          <w:szCs w:val="28"/>
          <w:lang w:val="en-US"/>
        </w:rPr>
      </w:pPr>
    </w:p>
    <w:p w:rsidR="00BF19C8" w:rsidRPr="000E513D" w:rsidRDefault="00BF19C8" w:rsidP="00BF19C8">
      <w:pPr>
        <w:rPr>
          <w:rFonts w:cs="Times New Roman"/>
          <w:color w:val="14171A"/>
          <w:szCs w:val="28"/>
          <w:lang w:val="en-US"/>
        </w:rPr>
      </w:pPr>
      <w:r w:rsidRPr="000E513D">
        <w:rPr>
          <w:rFonts w:cs="Times New Roman"/>
          <w:color w:val="14171A"/>
          <w:szCs w:val="28"/>
        </w:rPr>
        <w:t>Примеры</w:t>
      </w:r>
      <w:r w:rsidRPr="000E513D">
        <w:rPr>
          <w:rFonts w:cs="Times New Roman"/>
          <w:color w:val="14171A"/>
          <w:szCs w:val="28"/>
          <w:lang w:val="en-US"/>
        </w:rPr>
        <w:t xml:space="preserve"> </w:t>
      </w:r>
      <w:r w:rsidRPr="000E513D">
        <w:rPr>
          <w:rFonts w:cs="Times New Roman"/>
          <w:color w:val="14171A"/>
          <w:szCs w:val="28"/>
        </w:rPr>
        <w:t>ответов</w:t>
      </w:r>
      <w:r w:rsidR="000E513D">
        <w:rPr>
          <w:rFonts w:cs="Times New Roman"/>
          <w:color w:val="14171A"/>
          <w:szCs w:val="28"/>
          <w:lang w:val="en-US"/>
        </w:rPr>
        <w:t>:</w:t>
      </w:r>
    </w:p>
    <w:p w:rsidR="00BF19C8" w:rsidRPr="00BF19C8" w:rsidRDefault="00BF19C8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HTTP/1.1 200 OK</w:t>
      </w:r>
    </w:p>
    <w:p w:rsidR="00BF19C8" w:rsidRDefault="00BF19C8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9D5C4B">
        <w:rPr>
          <w:rFonts w:eastAsia="Times New Roman" w:cs="Times New Roman"/>
          <w:i/>
          <w:noProof/>
          <w:color w:val="7F7F7F" w:themeColor="text1" w:themeTint="80"/>
          <w:szCs w:val="28"/>
          <w:lang w:eastAsia="ru-RU"/>
        </w:rPr>
        <w:t>С</w:t>
      </w: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ontent-Type: application/json</w:t>
      </w:r>
    </w:p>
    <w:p w:rsidR="002301D1" w:rsidRDefault="002301D1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{</w:t>
      </w:r>
    </w:p>
    <w:p w:rsidR="00BF19C8" w:rsidRPr="00DA0E90" w:rsidRDefault="002301D1" w:rsidP="00BF19C8">
      <w:pPr>
        <w:rPr>
          <w:rFonts w:eastAsia="Times New Roman" w:cs="Times New Roman"/>
          <w:i/>
          <w:noProof/>
          <w:color w:val="7F7F7F" w:themeColor="text1" w:themeTint="80"/>
          <w:sz w:val="26"/>
          <w:szCs w:val="26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"</w:t>
      </w:r>
      <w:r w:rsidR="00BF19C8" w:rsidRPr="00BF19C8">
        <w:rPr>
          <w:rFonts w:eastAsia="Times New Roman" w:cs="Times New Roman"/>
          <w:i/>
          <w:noProof/>
          <w:color w:val="7F7F7F" w:themeColor="text1" w:themeTint="80"/>
          <w:sz w:val="26"/>
          <w:szCs w:val="26"/>
          <w:lang w:val="en-US" w:eastAsia="ru-RU"/>
        </w:rPr>
        <w:t>OrgUnp</w:t>
      </w: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"</w:t>
      </w:r>
      <w:r w:rsidR="00BF19C8" w:rsidRPr="00BF19C8">
        <w:rPr>
          <w:rFonts w:eastAsia="Times New Roman" w:cs="Times New Roman"/>
          <w:i/>
          <w:noProof/>
          <w:color w:val="7F7F7F" w:themeColor="text1" w:themeTint="80"/>
          <w:sz w:val="26"/>
          <w:szCs w:val="26"/>
          <w:lang w:val="en-US" w:eastAsia="ru-RU"/>
        </w:rPr>
        <w:t>: “123456789”</w:t>
      </w:r>
      <w:r w:rsidRPr="00F1322E">
        <w:rPr>
          <w:rFonts w:eastAsia="Times New Roman" w:cs="Times New Roman"/>
          <w:i/>
          <w:noProof/>
          <w:color w:val="7F7F7F" w:themeColor="text1" w:themeTint="80"/>
          <w:sz w:val="26"/>
          <w:szCs w:val="26"/>
          <w:lang w:val="en-US" w:eastAsia="ru-RU"/>
        </w:rPr>
        <w:t>,</w:t>
      </w:r>
    </w:p>
    <w:p w:rsidR="00BF19C8" w:rsidRPr="00DA0E90" w:rsidRDefault="002301D1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"</w:t>
      </w:r>
      <w:r w:rsidR="00BF19C8" w:rsidRPr="00BF19C8">
        <w:rPr>
          <w:rFonts w:eastAsia="Times New Roman" w:cs="Times New Roman"/>
          <w:i/>
          <w:noProof/>
          <w:color w:val="7F7F7F" w:themeColor="text1" w:themeTint="80"/>
          <w:sz w:val="26"/>
          <w:szCs w:val="26"/>
          <w:lang w:val="en-US" w:eastAsia="ru-RU"/>
        </w:rPr>
        <w:t>OrgName</w:t>
      </w: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"</w:t>
      </w:r>
      <w:r w:rsidR="00BF19C8" w:rsidRPr="00BF19C8">
        <w:rPr>
          <w:rFonts w:eastAsia="Times New Roman" w:cs="Times New Roman"/>
          <w:i/>
          <w:noProof/>
          <w:color w:val="7F7F7F" w:themeColor="text1" w:themeTint="80"/>
          <w:sz w:val="26"/>
          <w:szCs w:val="26"/>
          <w:lang w:val="en-US" w:eastAsia="ru-RU"/>
        </w:rPr>
        <w:t>: “</w:t>
      </w:r>
      <w:r w:rsidR="00BF19C8" w:rsidRPr="009D5C4B">
        <w:rPr>
          <w:rFonts w:eastAsia="Times New Roman" w:cs="Times New Roman"/>
          <w:i/>
          <w:noProof/>
          <w:color w:val="7F7F7F" w:themeColor="text1" w:themeTint="80"/>
          <w:sz w:val="26"/>
          <w:szCs w:val="26"/>
          <w:lang w:eastAsia="ru-RU"/>
        </w:rPr>
        <w:t>Тест</w:t>
      </w:r>
      <w:r w:rsidR="00BF19C8" w:rsidRPr="00BF19C8">
        <w:rPr>
          <w:rFonts w:eastAsia="Times New Roman" w:cs="Times New Roman"/>
          <w:i/>
          <w:noProof/>
          <w:color w:val="7F7F7F" w:themeColor="text1" w:themeTint="80"/>
          <w:sz w:val="26"/>
          <w:szCs w:val="26"/>
          <w:lang w:val="en-US" w:eastAsia="ru-RU"/>
        </w:rPr>
        <w:t>”</w:t>
      </w:r>
      <w:r w:rsidRPr="00F1322E">
        <w:rPr>
          <w:rFonts w:eastAsia="Times New Roman" w:cs="Times New Roman"/>
          <w:i/>
          <w:noProof/>
          <w:color w:val="7F7F7F" w:themeColor="text1" w:themeTint="80"/>
          <w:sz w:val="26"/>
          <w:szCs w:val="26"/>
          <w:lang w:val="en-US" w:eastAsia="ru-RU"/>
        </w:rPr>
        <w:t>,</w:t>
      </w:r>
    </w:p>
    <w:p w:rsidR="00BF19C8" w:rsidRPr="00BF19C8" w:rsidRDefault="00BF19C8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 xml:space="preserve"> "data": {</w:t>
      </w:r>
    </w:p>
    <w:p w:rsidR="00BF19C8" w:rsidRDefault="00BF19C8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 xml:space="preserve">    "</w:t>
      </w:r>
      <w:r w:rsidR="002301D1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message</w:t>
      </w: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": "</w:t>
      </w:r>
      <w:r w:rsidRPr="009D5C4B">
        <w:rPr>
          <w:rFonts w:eastAsia="Times New Roman" w:cs="Times New Roman"/>
          <w:i/>
          <w:noProof/>
          <w:color w:val="7F7F7F" w:themeColor="text1" w:themeTint="80"/>
          <w:szCs w:val="28"/>
          <w:lang w:eastAsia="ru-RU"/>
        </w:rPr>
        <w:t>тест</w:t>
      </w: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"</w:t>
      </w:r>
      <w:r w:rsidR="002301D1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,</w:t>
      </w:r>
    </w:p>
    <w:p w:rsidR="002301D1" w:rsidRDefault="002301D1" w:rsidP="002301D1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 xml:space="preserve">    "</w:t>
      </w:r>
      <w: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status</w:t>
      </w: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 xml:space="preserve">": </w:t>
      </w:r>
      <w: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1</w:t>
      </w:r>
    </w:p>
    <w:p w:rsidR="00BF19C8" w:rsidRDefault="002301D1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ab/>
      </w:r>
      <w:r w:rsidR="00BF19C8"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}</w:t>
      </w:r>
    </w:p>
    <w:p w:rsidR="002301D1" w:rsidRPr="00BF19C8" w:rsidRDefault="002301D1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}</w:t>
      </w:r>
    </w:p>
    <w:p w:rsidR="00BF19C8" w:rsidRPr="00BF19C8" w:rsidRDefault="00BF19C8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</w:p>
    <w:p w:rsidR="00BF19C8" w:rsidRPr="00BF19C8" w:rsidRDefault="00BF19C8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HTTP/1.1 40</w:t>
      </w:r>
      <w:r w:rsidR="00F075DA" w:rsidRPr="00F1322E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0</w:t>
      </w: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 xml:space="preserve"> </w:t>
      </w:r>
      <w:r w:rsidR="00165620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Bad Request</w:t>
      </w:r>
    </w:p>
    <w:p w:rsidR="00BF19C8" w:rsidRPr="00BF19C8" w:rsidRDefault="00BF19C8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Content-type: application/json</w:t>
      </w:r>
    </w:p>
    <w:p w:rsidR="00BF19C8" w:rsidRPr="008C1D03" w:rsidRDefault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eastAsia="ru-RU"/>
        </w:rPr>
      </w:pPr>
      <w:r w:rsidRPr="008C1D03">
        <w:rPr>
          <w:rFonts w:eastAsia="Times New Roman" w:cs="Times New Roman"/>
          <w:i/>
          <w:noProof/>
          <w:color w:val="7F7F7F" w:themeColor="text1" w:themeTint="80"/>
          <w:szCs w:val="28"/>
          <w:lang w:eastAsia="ru-RU"/>
        </w:rPr>
        <w:t xml:space="preserve">{  </w:t>
      </w:r>
    </w:p>
    <w:p w:rsidR="00BF19C8" w:rsidRPr="008C1D03" w:rsidRDefault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eastAsia="ru-RU"/>
        </w:rPr>
      </w:pPr>
      <w:r w:rsidRPr="008C1D03">
        <w:rPr>
          <w:rFonts w:eastAsia="Times New Roman" w:cs="Times New Roman"/>
          <w:i/>
          <w:noProof/>
          <w:color w:val="7F7F7F" w:themeColor="text1" w:themeTint="80"/>
          <w:szCs w:val="28"/>
          <w:lang w:eastAsia="ru-RU"/>
        </w:rPr>
        <w:t>"</w:t>
      </w: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error</w:t>
      </w:r>
      <w:r w:rsidRPr="008C1D03">
        <w:rPr>
          <w:rFonts w:eastAsia="Times New Roman" w:cs="Times New Roman"/>
          <w:i/>
          <w:noProof/>
          <w:color w:val="7F7F7F" w:themeColor="text1" w:themeTint="80"/>
          <w:szCs w:val="28"/>
          <w:lang w:eastAsia="ru-RU"/>
        </w:rPr>
        <w:t>": "</w:t>
      </w:r>
      <w:r w:rsidR="00165620" w:rsidRPr="008C1D03">
        <w:rPr>
          <w:rFonts w:eastAsia="Times New Roman" w:cs="Times New Roman"/>
          <w:i/>
          <w:noProof/>
          <w:color w:val="7F7F7F" w:themeColor="text1" w:themeTint="80"/>
          <w:szCs w:val="28"/>
          <w:lang w:eastAsia="ru-RU"/>
        </w:rPr>
        <w:t>400</w:t>
      </w:r>
      <w:r w:rsidRPr="008C1D03">
        <w:rPr>
          <w:rFonts w:eastAsia="Times New Roman" w:cs="Times New Roman"/>
          <w:i/>
          <w:noProof/>
          <w:color w:val="7F7F7F" w:themeColor="text1" w:themeTint="80"/>
          <w:szCs w:val="28"/>
          <w:lang w:eastAsia="ru-RU"/>
        </w:rPr>
        <w:t>",</w:t>
      </w:r>
    </w:p>
    <w:p w:rsidR="00BF19C8" w:rsidRPr="00F1322E" w:rsidRDefault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eastAsia="ru-RU"/>
        </w:rPr>
      </w:pPr>
      <w:r w:rsidRPr="00F1322E">
        <w:rPr>
          <w:rFonts w:eastAsia="Times New Roman" w:cs="Times New Roman"/>
          <w:i/>
          <w:noProof/>
          <w:color w:val="7F7F7F" w:themeColor="text1" w:themeTint="80"/>
          <w:szCs w:val="28"/>
          <w:lang w:eastAsia="ru-RU"/>
        </w:rPr>
        <w:t>"</w:t>
      </w: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error</w:t>
      </w:r>
      <w:r w:rsidR="002301D1" w:rsidRPr="00165620">
        <w:rPr>
          <w:rFonts w:eastAsia="Times New Roman" w:cs="Times New Roman"/>
          <w:i/>
          <w:noProof/>
          <w:color w:val="7F7F7F" w:themeColor="text1" w:themeTint="80"/>
          <w:szCs w:val="28"/>
          <w:lang w:eastAsia="ru-RU"/>
        </w:rPr>
        <w:t>_</w:t>
      </w: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description</w:t>
      </w:r>
      <w:r w:rsidRPr="00F1322E">
        <w:rPr>
          <w:rFonts w:eastAsia="Times New Roman" w:cs="Times New Roman"/>
          <w:i/>
          <w:noProof/>
          <w:color w:val="7F7F7F" w:themeColor="text1" w:themeTint="80"/>
          <w:szCs w:val="28"/>
          <w:lang w:eastAsia="ru-RU"/>
        </w:rPr>
        <w:t>": "</w:t>
      </w:r>
      <w:r w:rsidR="00165620">
        <w:rPr>
          <w:rFonts w:eastAsia="Times New Roman" w:cs="Times New Roman"/>
          <w:i/>
          <w:noProof/>
          <w:color w:val="7F7F7F" w:themeColor="text1" w:themeTint="80"/>
          <w:szCs w:val="28"/>
          <w:lang w:eastAsia="ru-RU"/>
        </w:rPr>
        <w:t>формат параметра УНП не соответствует требованиям</w:t>
      </w:r>
      <w:r w:rsidRPr="00F1322E">
        <w:rPr>
          <w:rFonts w:eastAsia="Times New Roman" w:cs="Times New Roman"/>
          <w:i/>
          <w:noProof/>
          <w:color w:val="7F7F7F" w:themeColor="text1" w:themeTint="80"/>
          <w:szCs w:val="28"/>
          <w:lang w:eastAsia="ru-RU"/>
        </w:rPr>
        <w:t>"</w:t>
      </w:r>
    </w:p>
    <w:p w:rsidR="00BF19C8" w:rsidRPr="009D5C4B" w:rsidRDefault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eastAsia="ru-RU"/>
        </w:rPr>
      </w:pPr>
      <w:r w:rsidRPr="009D5C4B">
        <w:rPr>
          <w:rFonts w:eastAsia="Times New Roman" w:cs="Times New Roman"/>
          <w:i/>
          <w:noProof/>
          <w:color w:val="7F7F7F" w:themeColor="text1" w:themeTint="80"/>
          <w:szCs w:val="28"/>
          <w:lang w:eastAsia="ru-RU"/>
        </w:rPr>
        <w:t>}</w:t>
      </w:r>
    </w:p>
    <w:p w:rsidR="00BF19C8" w:rsidRPr="009D5C4B" w:rsidRDefault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eastAsia="ru-RU"/>
        </w:rPr>
      </w:pPr>
    </w:p>
    <w:p w:rsidR="00BF19C8" w:rsidRPr="000E513D" w:rsidRDefault="00BF19C8" w:rsidP="00BF19C8">
      <w:pPr>
        <w:rPr>
          <w:rFonts w:cs="Times New Roman"/>
          <w:noProof/>
          <w:szCs w:val="28"/>
        </w:rPr>
      </w:pPr>
      <w:r w:rsidRPr="000E513D">
        <w:rPr>
          <w:rFonts w:cs="Times New Roman"/>
          <w:noProof/>
          <w:szCs w:val="28"/>
        </w:rPr>
        <w:t>Описание HTTP-кодов состояния</w:t>
      </w:r>
      <w:r w:rsidR="000E513D">
        <w:rPr>
          <w:rFonts w:cs="Times New Roman"/>
          <w:noProof/>
          <w:szCs w:val="28"/>
          <w:lang w:val="en-US"/>
        </w:rPr>
        <w:t>:</w:t>
      </w:r>
      <w:r w:rsidRPr="000E513D">
        <w:rPr>
          <w:rFonts w:cs="Times New Roman"/>
          <w:noProof/>
          <w:szCs w:val="28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33"/>
        <w:gridCol w:w="7395"/>
      </w:tblGrid>
      <w:tr w:rsidR="00BF19C8" w:rsidRPr="006F4F5D" w:rsidTr="00F1322E">
        <w:tc>
          <w:tcPr>
            <w:tcW w:w="2233" w:type="dxa"/>
          </w:tcPr>
          <w:p w:rsidR="00BF19C8" w:rsidRPr="000E513D" w:rsidRDefault="00BF19C8" w:rsidP="000E513D">
            <w:pPr>
              <w:ind w:firstLine="0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0E513D">
              <w:rPr>
                <w:rFonts w:cs="Times New Roman"/>
                <w:noProof/>
                <w:sz w:val="24"/>
                <w:szCs w:val="24"/>
              </w:rPr>
              <w:t>Код</w:t>
            </w:r>
          </w:p>
        </w:tc>
        <w:tc>
          <w:tcPr>
            <w:tcW w:w="7395" w:type="dxa"/>
          </w:tcPr>
          <w:p w:rsidR="00BF19C8" w:rsidRPr="000E513D" w:rsidRDefault="00BF19C8" w:rsidP="000E513D">
            <w:pPr>
              <w:ind w:firstLine="0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0E513D">
              <w:rPr>
                <w:rFonts w:cs="Times New Roman"/>
                <w:noProof/>
                <w:sz w:val="24"/>
                <w:szCs w:val="24"/>
              </w:rPr>
              <w:t>Описание</w:t>
            </w:r>
          </w:p>
        </w:tc>
      </w:tr>
      <w:tr w:rsidR="00BF19C8" w:rsidRPr="006F4F5D" w:rsidTr="00F1322E">
        <w:tc>
          <w:tcPr>
            <w:tcW w:w="2233" w:type="dxa"/>
          </w:tcPr>
          <w:p w:rsidR="00BF19C8" w:rsidRPr="006F4F5D" w:rsidRDefault="00BF19C8" w:rsidP="00120A87">
            <w:pPr>
              <w:ind w:firstLine="0"/>
              <w:rPr>
                <w:rFonts w:cs="Times New Roman"/>
                <w:i/>
                <w:noProof/>
                <w:color w:val="808080" w:themeColor="background1" w:themeShade="80"/>
                <w:sz w:val="24"/>
                <w:szCs w:val="24"/>
              </w:rPr>
            </w:pPr>
            <w:r w:rsidRPr="006F4F5D">
              <w:rPr>
                <w:rFonts w:cs="Times New Roman"/>
                <w:i/>
                <w:noProof/>
                <w:color w:val="808080" w:themeColor="background1" w:themeShade="80"/>
                <w:sz w:val="24"/>
                <w:szCs w:val="24"/>
              </w:rPr>
              <w:t>200 OK</w:t>
            </w:r>
          </w:p>
        </w:tc>
        <w:tc>
          <w:tcPr>
            <w:tcW w:w="7395" w:type="dxa"/>
          </w:tcPr>
          <w:p w:rsidR="00BF19C8" w:rsidRPr="006F4F5D" w:rsidRDefault="00BF19C8" w:rsidP="00120A87">
            <w:pPr>
              <w:ind w:firstLine="0"/>
              <w:rPr>
                <w:rFonts w:cs="Times New Roman"/>
                <w:i/>
                <w:noProof/>
                <w:color w:val="808080" w:themeColor="background1" w:themeShade="80"/>
                <w:sz w:val="24"/>
                <w:szCs w:val="24"/>
              </w:rPr>
            </w:pPr>
            <w:r w:rsidRPr="006F4F5D">
              <w:rPr>
                <w:rFonts w:cs="Times New Roman"/>
                <w:i/>
                <w:noProof/>
                <w:color w:val="808080" w:themeColor="background1" w:themeShade="80"/>
                <w:sz w:val="24"/>
                <w:szCs w:val="24"/>
              </w:rPr>
              <w:t>Запрос успешно обработан</w:t>
            </w:r>
          </w:p>
        </w:tc>
      </w:tr>
      <w:tr w:rsidR="00BF19C8" w:rsidRPr="006F4F5D" w:rsidTr="00F1322E">
        <w:tc>
          <w:tcPr>
            <w:tcW w:w="2233" w:type="dxa"/>
          </w:tcPr>
          <w:p w:rsidR="00BF19C8" w:rsidRPr="00F1322E" w:rsidRDefault="00BF19C8" w:rsidP="00120A87">
            <w:pPr>
              <w:ind w:firstLine="0"/>
              <w:rPr>
                <w:rFonts w:cs="Times New Roman"/>
                <w:i/>
                <w:noProof/>
                <w:color w:val="808080" w:themeColor="background1" w:themeShade="80"/>
                <w:sz w:val="24"/>
                <w:szCs w:val="24"/>
                <w:lang w:val="en-US"/>
              </w:rPr>
            </w:pPr>
            <w:r w:rsidRPr="006F4F5D">
              <w:rPr>
                <w:rFonts w:cs="Times New Roman"/>
                <w:i/>
                <w:noProof/>
                <w:color w:val="808080" w:themeColor="background1" w:themeShade="80"/>
                <w:sz w:val="24"/>
                <w:szCs w:val="24"/>
              </w:rPr>
              <w:t>40</w:t>
            </w:r>
            <w:r w:rsidR="00165620">
              <w:rPr>
                <w:rFonts w:cs="Times New Roman"/>
                <w:i/>
                <w:noProof/>
                <w:color w:val="808080" w:themeColor="background1" w:themeShade="80"/>
                <w:sz w:val="24"/>
                <w:szCs w:val="24"/>
              </w:rPr>
              <w:t>0</w:t>
            </w:r>
            <w:r w:rsidRPr="006F4F5D">
              <w:rPr>
                <w:rFonts w:cs="Times New Roman"/>
                <w:i/>
                <w:noProof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165620">
              <w:rPr>
                <w:rFonts w:cs="Times New Roman"/>
                <w:i/>
                <w:noProof/>
                <w:color w:val="808080" w:themeColor="background1" w:themeShade="80"/>
                <w:sz w:val="24"/>
                <w:szCs w:val="24"/>
                <w:lang w:val="en-US"/>
              </w:rPr>
              <w:t>Bad Request</w:t>
            </w:r>
          </w:p>
        </w:tc>
        <w:tc>
          <w:tcPr>
            <w:tcW w:w="7395" w:type="dxa"/>
          </w:tcPr>
          <w:p w:rsidR="00BF19C8" w:rsidRPr="006F4F5D" w:rsidRDefault="00165620" w:rsidP="00120A87">
            <w:pPr>
              <w:ind w:firstLine="0"/>
              <w:rPr>
                <w:rFonts w:cs="Times New Roman"/>
                <w:i/>
                <w:noProof/>
                <w:color w:val="808080" w:themeColor="background1" w:themeShade="80"/>
                <w:sz w:val="24"/>
                <w:szCs w:val="24"/>
              </w:rPr>
            </w:pPr>
            <w:r>
              <w:rPr>
                <w:rFonts w:cs="Times New Roman"/>
                <w:i/>
                <w:noProof/>
                <w:color w:val="808080" w:themeColor="background1" w:themeShade="80"/>
                <w:sz w:val="24"/>
                <w:szCs w:val="24"/>
              </w:rPr>
              <w:t>Неверный запрос</w:t>
            </w:r>
          </w:p>
        </w:tc>
      </w:tr>
    </w:tbl>
    <w:p w:rsidR="00BF19C8" w:rsidRPr="005E03BF" w:rsidRDefault="00BF19C8" w:rsidP="006C6F7C">
      <w:pPr>
        <w:rPr>
          <w:color w:val="14171A"/>
          <w:lang w:val="en-US"/>
        </w:rPr>
      </w:pPr>
    </w:p>
    <w:p w:rsidR="0051493A" w:rsidRPr="005E03BF" w:rsidRDefault="0051493A" w:rsidP="006C6F7C">
      <w:pPr>
        <w:rPr>
          <w:rFonts w:eastAsia="Times New Roman"/>
          <w:i/>
          <w:noProof/>
          <w:color w:val="7F7F7F" w:themeColor="text1" w:themeTint="80"/>
          <w:lang w:eastAsia="ru-RU"/>
        </w:rPr>
      </w:pPr>
      <w:bookmarkStart w:id="17" w:name="OLE_LINK65"/>
      <w:bookmarkStart w:id="18" w:name="OLE_LINK66"/>
    </w:p>
    <w:p w:rsidR="00750FF6" w:rsidRPr="000E513D" w:rsidRDefault="00750FF6" w:rsidP="006C6F7C">
      <w:bookmarkStart w:id="19" w:name="_Toc5286899"/>
      <w:bookmarkEnd w:id="17"/>
      <w:bookmarkEnd w:id="18"/>
      <w:r w:rsidRPr="000E513D">
        <w:t>Контрольный пример</w:t>
      </w:r>
      <w:r w:rsidR="00BB26AA" w:rsidRPr="000E513D">
        <w:t xml:space="preserve"> для тестирования (по каждому методу)</w:t>
      </w:r>
    </w:p>
    <w:p w:rsidR="00850F2D" w:rsidRPr="005E03BF" w:rsidRDefault="00850F2D" w:rsidP="006C6F7C">
      <w:pPr>
        <w:rPr>
          <w:i/>
          <w:noProof/>
          <w:color w:val="7F7F7F" w:themeColor="text1" w:themeTint="80"/>
          <w:lang w:val="en-US"/>
        </w:rPr>
      </w:pPr>
      <w:r w:rsidRPr="005E03BF">
        <w:rPr>
          <w:noProof/>
        </w:rPr>
        <w:t>Метод</w:t>
      </w:r>
      <w:r w:rsidRPr="005E03BF">
        <w:rPr>
          <w:noProof/>
          <w:lang w:val="en-US"/>
        </w:rPr>
        <w:t xml:space="preserve">: </w:t>
      </w:r>
      <w:r w:rsidR="00FC5088" w:rsidRPr="005E03BF">
        <w:rPr>
          <w:rFonts w:eastAsia="Times New Roman"/>
          <w:i/>
          <w:noProof/>
          <w:color w:val="7F7F7F" w:themeColor="text1" w:themeTint="80"/>
          <w:lang w:val="en-US" w:eastAsia="ru-RU"/>
        </w:rPr>
        <w:t>GET organization/organizationById</w:t>
      </w:r>
    </w:p>
    <w:p w:rsidR="00850F2D" w:rsidRPr="000E513D" w:rsidRDefault="00850F2D" w:rsidP="006C6F7C">
      <w:pPr>
        <w:rPr>
          <w:rFonts w:eastAsia="Times New Roman"/>
          <w:noProof/>
          <w:color w:val="7F7F7F" w:themeColor="text1" w:themeTint="80"/>
          <w:lang w:val="en-US" w:eastAsia="ru-RU"/>
        </w:rPr>
      </w:pPr>
      <w:r w:rsidRPr="000E513D">
        <w:rPr>
          <w:rFonts w:eastAsia="Times New Roman"/>
          <w:noProof/>
          <w:lang w:eastAsia="ru-RU"/>
        </w:rPr>
        <w:t>Запрос</w:t>
      </w:r>
      <w:r w:rsidRPr="000E513D">
        <w:rPr>
          <w:rFonts w:eastAsia="Times New Roman"/>
          <w:noProof/>
          <w:color w:val="7F7F7F" w:themeColor="text1" w:themeTint="80"/>
          <w:lang w:val="en-US" w:eastAsia="ru-RU"/>
        </w:rPr>
        <w:t>:</w:t>
      </w:r>
    </w:p>
    <w:p w:rsidR="00BF19C8" w:rsidRPr="00BF19C8" w:rsidRDefault="00BF19C8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 xml:space="preserve">GET /service_name/v2/organization/organizationById/1 </w:t>
      </w:r>
    </w:p>
    <w:p w:rsidR="00BF19C8" w:rsidRPr="00BF19C8" w:rsidRDefault="00BF19C8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lastRenderedPageBreak/>
        <w:t>HTTP/1.1</w:t>
      </w:r>
    </w:p>
    <w:p w:rsidR="00BF19C8" w:rsidRPr="00BF19C8" w:rsidRDefault="00BF19C8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 xml:space="preserve">Host: </w:t>
      </w:r>
      <w:r w:rsidRPr="00BF19C8">
        <w:rPr>
          <w:rStyle w:val="Citation"/>
          <w:rFonts w:cs="Times New Roman"/>
          <w:color w:val="767171" w:themeColor="background2" w:themeShade="80"/>
          <w:lang w:val="en-US"/>
        </w:rPr>
        <w:t>10.10.8.10:8080</w:t>
      </w:r>
    </w:p>
    <w:p w:rsidR="00BF19C8" w:rsidRPr="00BF19C8" w:rsidRDefault="00BF19C8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Accept: application/json</w:t>
      </w:r>
    </w:p>
    <w:p w:rsidR="00BF19C8" w:rsidRPr="00BF19C8" w:rsidRDefault="00BF19C8" w:rsidP="00BF19C8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cache-control: no-cache</w:t>
      </w:r>
    </w:p>
    <w:p w:rsidR="008E793E" w:rsidRPr="00F1322E" w:rsidRDefault="008E793E" w:rsidP="006C6F7C">
      <w:pPr>
        <w:rPr>
          <w:lang w:val="en-US"/>
        </w:rPr>
      </w:pPr>
    </w:p>
    <w:p w:rsidR="00850F2D" w:rsidRPr="000E513D" w:rsidRDefault="00850F2D" w:rsidP="006C6F7C">
      <w:pPr>
        <w:rPr>
          <w:lang w:val="en-US"/>
        </w:rPr>
      </w:pPr>
      <w:r w:rsidRPr="000E513D">
        <w:t>Ответ</w:t>
      </w:r>
      <w:r w:rsidRPr="000E513D">
        <w:rPr>
          <w:lang w:val="en-US"/>
        </w:rPr>
        <w:t xml:space="preserve">: </w:t>
      </w:r>
    </w:p>
    <w:p w:rsidR="00120A87" w:rsidRPr="00120A87" w:rsidRDefault="00120A87" w:rsidP="00120A87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120A87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HTTP/1.1 200 OK</w:t>
      </w:r>
    </w:p>
    <w:p w:rsidR="00120A87" w:rsidRPr="00120A87" w:rsidRDefault="00120A87" w:rsidP="00120A87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120A87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Content-type: application/json</w:t>
      </w:r>
    </w:p>
    <w:p w:rsidR="008E793E" w:rsidRDefault="008E793E" w:rsidP="008E793E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{</w:t>
      </w:r>
    </w:p>
    <w:p w:rsidR="008E793E" w:rsidRPr="00F1322E" w:rsidRDefault="008E793E" w:rsidP="008E793E">
      <w:pPr>
        <w:rPr>
          <w:rFonts w:eastAsia="Times New Roman" w:cs="Times New Roman"/>
          <w:i/>
          <w:noProof/>
          <w:color w:val="7F7F7F" w:themeColor="text1" w:themeTint="80"/>
          <w:sz w:val="26"/>
          <w:szCs w:val="26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"</w:t>
      </w:r>
      <w:r w:rsidRPr="00BF19C8">
        <w:rPr>
          <w:rFonts w:eastAsia="Times New Roman" w:cs="Times New Roman"/>
          <w:i/>
          <w:noProof/>
          <w:color w:val="7F7F7F" w:themeColor="text1" w:themeTint="80"/>
          <w:sz w:val="26"/>
          <w:szCs w:val="26"/>
          <w:lang w:val="en-US" w:eastAsia="ru-RU"/>
        </w:rPr>
        <w:t>OrgUnp</w:t>
      </w: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"</w:t>
      </w:r>
      <w:r w:rsidRPr="00BF19C8">
        <w:rPr>
          <w:rFonts w:eastAsia="Times New Roman" w:cs="Times New Roman"/>
          <w:i/>
          <w:noProof/>
          <w:color w:val="7F7F7F" w:themeColor="text1" w:themeTint="80"/>
          <w:sz w:val="26"/>
          <w:szCs w:val="26"/>
          <w:lang w:val="en-US" w:eastAsia="ru-RU"/>
        </w:rPr>
        <w:t>: “123456789”</w:t>
      </w:r>
      <w:r w:rsidRPr="00F1322E">
        <w:rPr>
          <w:rFonts w:eastAsia="Times New Roman" w:cs="Times New Roman"/>
          <w:i/>
          <w:noProof/>
          <w:color w:val="7F7F7F" w:themeColor="text1" w:themeTint="80"/>
          <w:sz w:val="26"/>
          <w:szCs w:val="26"/>
          <w:lang w:val="en-US" w:eastAsia="ru-RU"/>
        </w:rPr>
        <w:t>,</w:t>
      </w:r>
    </w:p>
    <w:p w:rsidR="008E793E" w:rsidRPr="00F1322E" w:rsidRDefault="008E793E" w:rsidP="008E793E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"</w:t>
      </w:r>
      <w:r w:rsidRPr="00BF19C8">
        <w:rPr>
          <w:rFonts w:eastAsia="Times New Roman" w:cs="Times New Roman"/>
          <w:i/>
          <w:noProof/>
          <w:color w:val="7F7F7F" w:themeColor="text1" w:themeTint="80"/>
          <w:sz w:val="26"/>
          <w:szCs w:val="26"/>
          <w:lang w:val="en-US" w:eastAsia="ru-RU"/>
        </w:rPr>
        <w:t>OrgName</w:t>
      </w: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"</w:t>
      </w:r>
      <w:r w:rsidRPr="00BF19C8">
        <w:rPr>
          <w:rFonts w:eastAsia="Times New Roman" w:cs="Times New Roman"/>
          <w:i/>
          <w:noProof/>
          <w:color w:val="7F7F7F" w:themeColor="text1" w:themeTint="80"/>
          <w:sz w:val="26"/>
          <w:szCs w:val="26"/>
          <w:lang w:val="en-US" w:eastAsia="ru-RU"/>
        </w:rPr>
        <w:t>: “</w:t>
      </w:r>
      <w:r w:rsidRPr="009D5C4B">
        <w:rPr>
          <w:rFonts w:eastAsia="Times New Roman" w:cs="Times New Roman"/>
          <w:i/>
          <w:noProof/>
          <w:color w:val="7F7F7F" w:themeColor="text1" w:themeTint="80"/>
          <w:sz w:val="26"/>
          <w:szCs w:val="26"/>
          <w:lang w:eastAsia="ru-RU"/>
        </w:rPr>
        <w:t>Тест</w:t>
      </w:r>
      <w:r w:rsidRPr="00BF19C8">
        <w:rPr>
          <w:rFonts w:eastAsia="Times New Roman" w:cs="Times New Roman"/>
          <w:i/>
          <w:noProof/>
          <w:color w:val="7F7F7F" w:themeColor="text1" w:themeTint="80"/>
          <w:sz w:val="26"/>
          <w:szCs w:val="26"/>
          <w:lang w:val="en-US" w:eastAsia="ru-RU"/>
        </w:rPr>
        <w:t>”</w:t>
      </w:r>
      <w:r w:rsidRPr="00F1322E">
        <w:rPr>
          <w:rFonts w:eastAsia="Times New Roman" w:cs="Times New Roman"/>
          <w:i/>
          <w:noProof/>
          <w:color w:val="7F7F7F" w:themeColor="text1" w:themeTint="80"/>
          <w:sz w:val="26"/>
          <w:szCs w:val="26"/>
          <w:lang w:val="en-US" w:eastAsia="ru-RU"/>
        </w:rPr>
        <w:t>,</w:t>
      </w:r>
    </w:p>
    <w:p w:rsidR="008E793E" w:rsidRPr="00BF19C8" w:rsidRDefault="008E793E" w:rsidP="008E793E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 xml:space="preserve"> "data": {</w:t>
      </w:r>
    </w:p>
    <w:p w:rsidR="008E793E" w:rsidRDefault="008E793E" w:rsidP="008E793E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 xml:space="preserve">    "</w:t>
      </w:r>
      <w: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message</w:t>
      </w: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": "</w:t>
      </w:r>
      <w:r w:rsidRPr="009D5C4B">
        <w:rPr>
          <w:rFonts w:eastAsia="Times New Roman" w:cs="Times New Roman"/>
          <w:i/>
          <w:noProof/>
          <w:color w:val="7F7F7F" w:themeColor="text1" w:themeTint="80"/>
          <w:szCs w:val="28"/>
          <w:lang w:eastAsia="ru-RU"/>
        </w:rPr>
        <w:t>тест</w:t>
      </w: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"</w:t>
      </w:r>
      <w: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,</w:t>
      </w:r>
    </w:p>
    <w:p w:rsidR="008E793E" w:rsidRDefault="008E793E" w:rsidP="008E793E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 xml:space="preserve">    "</w:t>
      </w:r>
      <w: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status</w:t>
      </w: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 xml:space="preserve">": </w:t>
      </w:r>
      <w: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1</w:t>
      </w:r>
    </w:p>
    <w:p w:rsidR="008E793E" w:rsidRDefault="008E793E" w:rsidP="008E793E">
      <w:pP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</w:pPr>
      <w:r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ab/>
      </w:r>
      <w:r w:rsidRPr="00BF19C8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}</w:t>
      </w:r>
    </w:p>
    <w:p w:rsidR="009A243D" w:rsidRPr="003A504B" w:rsidRDefault="008E793E">
      <w:pPr>
        <w:rPr>
          <w:lang w:val="en-US"/>
        </w:rPr>
      </w:pPr>
      <w:bookmarkStart w:id="20" w:name="_Toc102217456"/>
      <w:r w:rsidRPr="00F1322E">
        <w:rPr>
          <w:rFonts w:eastAsia="Times New Roman" w:cs="Times New Roman"/>
          <w:i/>
          <w:noProof/>
          <w:color w:val="7F7F7F" w:themeColor="text1" w:themeTint="80"/>
          <w:szCs w:val="28"/>
          <w:lang w:val="en-US" w:eastAsia="ru-RU"/>
        </w:rPr>
        <w:t>}</w:t>
      </w:r>
      <w:bookmarkEnd w:id="19"/>
      <w:bookmarkEnd w:id="20"/>
    </w:p>
    <w:sectPr w:rsidR="009A243D" w:rsidRPr="003A504B" w:rsidSect="00AE7E3F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EF7" w:rsidRDefault="007F7EF7" w:rsidP="00FD4712">
      <w:r>
        <w:separator/>
      </w:r>
    </w:p>
  </w:endnote>
  <w:endnote w:type="continuationSeparator" w:id="0">
    <w:p w:rsidR="007F7EF7" w:rsidRDefault="007F7EF7" w:rsidP="00FD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CC"/>
    <w:family w:val="swiss"/>
    <w:pitch w:val="variable"/>
    <w:sig w:usb0="00000001" w:usb1="5000E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EF7" w:rsidRDefault="007F7EF7" w:rsidP="00FD4712">
      <w:r>
        <w:separator/>
      </w:r>
    </w:p>
  </w:footnote>
  <w:footnote w:type="continuationSeparator" w:id="0">
    <w:p w:rsidR="007F7EF7" w:rsidRDefault="007F7EF7" w:rsidP="00FD4712">
      <w:r>
        <w:continuationSeparator/>
      </w:r>
    </w:p>
  </w:footnote>
  <w:footnote w:id="1">
    <w:p w:rsidR="00EC63FB" w:rsidRPr="00D33376" w:rsidRDefault="00EC63FB" w:rsidP="003907F3">
      <w:pPr>
        <w:pStyle w:val="af3"/>
      </w:pPr>
      <w:r w:rsidRPr="00FD4D36">
        <w:rPr>
          <w:rStyle w:val="af5"/>
        </w:rPr>
        <w:footnoteRef/>
      </w:r>
      <w:r w:rsidRPr="00FD4D36">
        <w:t xml:space="preserve"> Для целей настоящей Методики понятие </w:t>
      </w:r>
      <w:r>
        <w:t>ИР</w:t>
      </w:r>
      <w:r w:rsidRPr="00FD4D36">
        <w:t xml:space="preserve"> (</w:t>
      </w:r>
      <w:r>
        <w:t>ИС</w:t>
      </w:r>
      <w:r w:rsidRPr="00FD4D36">
        <w:t xml:space="preserve">), включает в себя также </w:t>
      </w:r>
      <w:r>
        <w:t>ГИР</w:t>
      </w:r>
      <w:r w:rsidRPr="00FD4D36">
        <w:t xml:space="preserve"> (</w:t>
      </w:r>
      <w:r>
        <w:t>ГИС</w:t>
      </w:r>
      <w:r w:rsidRPr="00FD4D36">
        <w:t xml:space="preserve">). </w:t>
      </w:r>
    </w:p>
  </w:footnote>
  <w:footnote w:id="2">
    <w:p w:rsidR="00EC63FB" w:rsidRDefault="00EC63FB">
      <w:pPr>
        <w:pStyle w:val="af3"/>
      </w:pPr>
      <w:r>
        <w:rPr>
          <w:rStyle w:val="af5"/>
        </w:rPr>
        <w:footnoteRef/>
      </w:r>
      <w:r>
        <w:t xml:space="preserve"> </w:t>
      </w:r>
      <w:r w:rsidRPr="00E83D28">
        <w:t>ИР (ИС)</w:t>
      </w:r>
      <w:r>
        <w:t>, и</w:t>
      </w:r>
      <w:r w:rsidRPr="00E83D28">
        <w:t xml:space="preserve">нтегрированные </w:t>
      </w:r>
      <w:r>
        <w:t>с</w:t>
      </w:r>
      <w:r w:rsidRPr="00E83D28">
        <w:t xml:space="preserve"> ОАИС</w:t>
      </w:r>
      <w:r>
        <w:t>,</w:t>
      </w:r>
      <w:r w:rsidRPr="00E83D28">
        <w:t xml:space="preserve"> могут в дальнейшем использоваться для осуществления </w:t>
      </w:r>
      <w:r>
        <w:t>АП</w:t>
      </w:r>
      <w:r w:rsidRPr="00E83D28">
        <w:t xml:space="preserve"> в электронной форме.</w:t>
      </w:r>
    </w:p>
  </w:footnote>
  <w:footnote w:id="3">
    <w:p w:rsidR="00EC63FB" w:rsidRDefault="00EC63FB">
      <w:pPr>
        <w:pStyle w:val="af3"/>
      </w:pPr>
      <w:r>
        <w:rPr>
          <w:rStyle w:val="af5"/>
        </w:rPr>
        <w:footnoteRef/>
      </w:r>
      <w:r>
        <w:t xml:space="preserve"> </w:t>
      </w:r>
      <w:r w:rsidRPr="00E83D28">
        <w:t xml:space="preserve">Для целей настоящей Методики понятие Владелец может включать в себя также понятие </w:t>
      </w:r>
      <w:r>
        <w:t>орган-регулятор в случае, когда он является владельцем ИР (ИС), с использованием которого осуществляется АП в электронной форме</w:t>
      </w:r>
      <w:r w:rsidRPr="00E83D2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433893"/>
      <w:docPartObj>
        <w:docPartGallery w:val="Page Numbers (Top of Page)"/>
        <w:docPartUnique/>
      </w:docPartObj>
    </w:sdtPr>
    <w:sdtEndPr/>
    <w:sdtContent>
      <w:p w:rsidR="00EC63FB" w:rsidRDefault="00EC63FB" w:rsidP="00FD47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170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95E94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Arial"/>
      </w:rPr>
    </w:lvl>
  </w:abstractNum>
  <w:abstractNum w:abstractNumId="1" w15:restartNumberingAfterBreak="0">
    <w:nsid w:val="011C3D2B"/>
    <w:multiLevelType w:val="multilevel"/>
    <w:tmpl w:val="C5ECA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7F75E6"/>
    <w:multiLevelType w:val="hybridMultilevel"/>
    <w:tmpl w:val="25B26338"/>
    <w:lvl w:ilvl="0" w:tplc="754AF40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 w:themeColor="text1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CF144F"/>
    <w:multiLevelType w:val="multilevel"/>
    <w:tmpl w:val="ADC6163E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C1090C"/>
    <w:multiLevelType w:val="hybridMultilevel"/>
    <w:tmpl w:val="95CC56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6B18E7"/>
    <w:multiLevelType w:val="multilevel"/>
    <w:tmpl w:val="AA367C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FEC0E22"/>
    <w:multiLevelType w:val="hybridMultilevel"/>
    <w:tmpl w:val="CF28B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E82488"/>
    <w:multiLevelType w:val="multilevel"/>
    <w:tmpl w:val="3EE09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56" w:hanging="2160"/>
      </w:pPr>
      <w:rPr>
        <w:rFonts w:hint="default"/>
      </w:rPr>
    </w:lvl>
  </w:abstractNum>
  <w:abstractNum w:abstractNumId="8" w15:restartNumberingAfterBreak="0">
    <w:nsid w:val="14F65E5C"/>
    <w:multiLevelType w:val="multilevel"/>
    <w:tmpl w:val="2E96B3BC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2160"/>
      </w:pPr>
      <w:rPr>
        <w:rFonts w:hint="default"/>
      </w:rPr>
    </w:lvl>
  </w:abstractNum>
  <w:abstractNum w:abstractNumId="9" w15:restartNumberingAfterBreak="0">
    <w:nsid w:val="170C62D3"/>
    <w:multiLevelType w:val="hybridMultilevel"/>
    <w:tmpl w:val="2E18D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46175"/>
    <w:multiLevelType w:val="hybridMultilevel"/>
    <w:tmpl w:val="3D74EBE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19964BD1"/>
    <w:multiLevelType w:val="multilevel"/>
    <w:tmpl w:val="C2E8BBA0"/>
    <w:lvl w:ilvl="0">
      <w:start w:val="1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6C63A6"/>
    <w:multiLevelType w:val="multilevel"/>
    <w:tmpl w:val="40EAB8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93B698C"/>
    <w:multiLevelType w:val="multilevel"/>
    <w:tmpl w:val="FC54A4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A8902A0"/>
    <w:multiLevelType w:val="hybridMultilevel"/>
    <w:tmpl w:val="099ABC20"/>
    <w:lvl w:ilvl="0" w:tplc="08A02F4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A600A0"/>
    <w:multiLevelType w:val="hybridMultilevel"/>
    <w:tmpl w:val="4168AD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B703C0"/>
    <w:multiLevelType w:val="multilevel"/>
    <w:tmpl w:val="FD26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D3175C"/>
    <w:multiLevelType w:val="hybridMultilevel"/>
    <w:tmpl w:val="CF36E9D2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8" w15:restartNumberingAfterBreak="0">
    <w:nsid w:val="3301691B"/>
    <w:multiLevelType w:val="multilevel"/>
    <w:tmpl w:val="E7F6457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5221874"/>
    <w:multiLevelType w:val="hybridMultilevel"/>
    <w:tmpl w:val="4C7A55A8"/>
    <w:lvl w:ilvl="0" w:tplc="616848C6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3E5BCF"/>
    <w:multiLevelType w:val="multilevel"/>
    <w:tmpl w:val="E7F6457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5C86BB1"/>
    <w:multiLevelType w:val="multilevel"/>
    <w:tmpl w:val="668C60BE"/>
    <w:lvl w:ilvl="0">
      <w:start w:val="4"/>
      <w:numFmt w:val="decimal"/>
      <w:lvlText w:val="1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7E0AE3"/>
    <w:multiLevelType w:val="hybridMultilevel"/>
    <w:tmpl w:val="D4009E8A"/>
    <w:lvl w:ilvl="0" w:tplc="2FBC87DC">
      <w:start w:val="1"/>
      <w:numFmt w:val="decimal"/>
      <w:lvlText w:val="4.%1"/>
      <w:lvlJc w:val="left"/>
      <w:pPr>
        <w:ind w:left="4755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F4A36"/>
    <w:multiLevelType w:val="multilevel"/>
    <w:tmpl w:val="95B0FC74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1C6DC7"/>
    <w:multiLevelType w:val="hybridMultilevel"/>
    <w:tmpl w:val="8DF8EF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5A4D88"/>
    <w:multiLevelType w:val="multilevel"/>
    <w:tmpl w:val="3FEA5794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B73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CC672E"/>
    <w:multiLevelType w:val="multilevel"/>
    <w:tmpl w:val="44C803FE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196F38"/>
    <w:multiLevelType w:val="multilevel"/>
    <w:tmpl w:val="EDE4E7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013D56"/>
    <w:multiLevelType w:val="multilevel"/>
    <w:tmpl w:val="8034C750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4ACF2C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602DE"/>
    <w:multiLevelType w:val="hybridMultilevel"/>
    <w:tmpl w:val="6D4A249E"/>
    <w:lvl w:ilvl="0" w:tplc="40B84544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C80A15"/>
    <w:multiLevelType w:val="hybridMultilevel"/>
    <w:tmpl w:val="0C3A83F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4FE30F5F"/>
    <w:multiLevelType w:val="multilevel"/>
    <w:tmpl w:val="0ECC0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1A74D64"/>
    <w:multiLevelType w:val="multilevel"/>
    <w:tmpl w:val="8EF0245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426543"/>
    <w:multiLevelType w:val="multilevel"/>
    <w:tmpl w:val="00646B08"/>
    <w:lvl w:ilvl="0">
      <w:start w:val="4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2160"/>
      </w:pPr>
      <w:rPr>
        <w:rFonts w:hint="default"/>
      </w:rPr>
    </w:lvl>
  </w:abstractNum>
  <w:abstractNum w:abstractNumId="36" w15:restartNumberingAfterBreak="0">
    <w:nsid w:val="53C74EBD"/>
    <w:multiLevelType w:val="hybridMultilevel"/>
    <w:tmpl w:val="F0DA5B1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7" w15:restartNumberingAfterBreak="0">
    <w:nsid w:val="548404AD"/>
    <w:multiLevelType w:val="hybridMultilevel"/>
    <w:tmpl w:val="05D07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7A7818"/>
    <w:multiLevelType w:val="hybridMultilevel"/>
    <w:tmpl w:val="E942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45C22"/>
    <w:multiLevelType w:val="hybridMultilevel"/>
    <w:tmpl w:val="7B247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FD2073"/>
    <w:multiLevelType w:val="multilevel"/>
    <w:tmpl w:val="315E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CD386E"/>
    <w:multiLevelType w:val="hybridMultilevel"/>
    <w:tmpl w:val="44F021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2146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22F7D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2D72A4B"/>
    <w:multiLevelType w:val="hybridMultilevel"/>
    <w:tmpl w:val="6B7620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3784B9F"/>
    <w:multiLevelType w:val="multilevel"/>
    <w:tmpl w:val="9610690C"/>
    <w:lvl w:ilvl="0">
      <w:start w:val="2"/>
      <w:numFmt w:val="decimal"/>
      <w:lvlText w:val="1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5694445"/>
    <w:multiLevelType w:val="multilevel"/>
    <w:tmpl w:val="824E4BBE"/>
    <w:lvl w:ilvl="0">
      <w:start w:val="8"/>
      <w:numFmt w:val="decimal"/>
      <w:lvlText w:val="1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BB82D68"/>
    <w:multiLevelType w:val="hybridMultilevel"/>
    <w:tmpl w:val="4C96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6911DA"/>
    <w:multiLevelType w:val="multilevel"/>
    <w:tmpl w:val="E870A4BE"/>
    <w:lvl w:ilvl="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1AE60D2"/>
    <w:multiLevelType w:val="multilevel"/>
    <w:tmpl w:val="40EAB8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725618DB"/>
    <w:multiLevelType w:val="multilevel"/>
    <w:tmpl w:val="5EC64F50"/>
    <w:lvl w:ilvl="0">
      <w:start w:val="12"/>
      <w:numFmt w:val="decimal"/>
      <w:lvlText w:val="9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3235BFE"/>
    <w:multiLevelType w:val="hybridMultilevel"/>
    <w:tmpl w:val="C8248B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74AD64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69342B7"/>
    <w:multiLevelType w:val="hybridMultilevel"/>
    <w:tmpl w:val="8B88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B249D4"/>
    <w:multiLevelType w:val="multilevel"/>
    <w:tmpl w:val="E7F6457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786207BC"/>
    <w:multiLevelType w:val="multilevel"/>
    <w:tmpl w:val="C5E4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DF15663"/>
    <w:multiLevelType w:val="hybridMultilevel"/>
    <w:tmpl w:val="647C4C04"/>
    <w:lvl w:ilvl="0" w:tplc="B2829700">
      <w:start w:val="1"/>
      <w:numFmt w:val="bullet"/>
      <w:suff w:val="space"/>
      <w:lvlText w:val="-"/>
      <w:lvlJc w:val="left"/>
      <w:pPr>
        <w:ind w:left="1287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Arial Unicode MS" w:hAnsi="Arial Unicode MS" w:cs="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Carlito" w:hAnsi="Carlito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Arial Unicode MS" w:hAnsi="Arial Unicode MS" w:cs="Arial Unicode MS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Carlito" w:hAnsi="Carlito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Arial Unicode MS" w:hAnsi="Arial Unicode MS" w:cs="Arial Unicode MS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Calibri" w:hAnsi="Calibri" w:hint="default"/>
      </w:rPr>
    </w:lvl>
  </w:abstractNum>
  <w:abstractNum w:abstractNumId="57" w15:restartNumberingAfterBreak="0">
    <w:nsid w:val="7EE90B98"/>
    <w:multiLevelType w:val="hybridMultilevel"/>
    <w:tmpl w:val="FB70A0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F1E6408"/>
    <w:multiLevelType w:val="multilevel"/>
    <w:tmpl w:val="F8A4469A"/>
    <w:lvl w:ilvl="0">
      <w:start w:val="1"/>
      <w:numFmt w:val="decimal"/>
      <w:pStyle w:val="a"/>
      <w:suff w:val="space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7" w:hanging="720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59" w15:restartNumberingAfterBreak="0">
    <w:nsid w:val="7F3B4CBC"/>
    <w:multiLevelType w:val="hybridMultilevel"/>
    <w:tmpl w:val="4B264BCC"/>
    <w:lvl w:ilvl="0" w:tplc="58565F0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5"/>
  </w:num>
  <w:num w:numId="2">
    <w:abstractNumId w:val="29"/>
  </w:num>
  <w:num w:numId="3">
    <w:abstractNumId w:val="4"/>
  </w:num>
  <w:num w:numId="4">
    <w:abstractNumId w:val="31"/>
  </w:num>
  <w:num w:numId="5">
    <w:abstractNumId w:val="0"/>
  </w:num>
  <w:num w:numId="6">
    <w:abstractNumId w:val="20"/>
  </w:num>
  <w:num w:numId="7">
    <w:abstractNumId w:val="56"/>
  </w:num>
  <w:num w:numId="8">
    <w:abstractNumId w:val="58"/>
  </w:num>
  <w:num w:numId="9">
    <w:abstractNumId w:val="16"/>
  </w:num>
  <w:num w:numId="10">
    <w:abstractNumId w:val="8"/>
  </w:num>
  <w:num w:numId="11">
    <w:abstractNumId w:val="54"/>
  </w:num>
  <w:num w:numId="12">
    <w:abstractNumId w:val="34"/>
  </w:num>
  <w:num w:numId="13">
    <w:abstractNumId w:val="23"/>
  </w:num>
  <w:num w:numId="14">
    <w:abstractNumId w:val="27"/>
  </w:num>
  <w:num w:numId="15">
    <w:abstractNumId w:val="25"/>
  </w:num>
  <w:num w:numId="16">
    <w:abstractNumId w:val="5"/>
  </w:num>
  <w:num w:numId="17">
    <w:abstractNumId w:val="50"/>
  </w:num>
  <w:num w:numId="18">
    <w:abstractNumId w:val="3"/>
  </w:num>
  <w:num w:numId="19">
    <w:abstractNumId w:val="45"/>
  </w:num>
  <w:num w:numId="20">
    <w:abstractNumId w:val="21"/>
  </w:num>
  <w:num w:numId="21">
    <w:abstractNumId w:val="46"/>
  </w:num>
  <w:num w:numId="22">
    <w:abstractNumId w:val="11"/>
  </w:num>
  <w:num w:numId="23">
    <w:abstractNumId w:val="2"/>
  </w:num>
  <w:num w:numId="24">
    <w:abstractNumId w:val="1"/>
  </w:num>
  <w:num w:numId="25">
    <w:abstractNumId w:val="18"/>
  </w:num>
  <w:num w:numId="26">
    <w:abstractNumId w:val="49"/>
  </w:num>
  <w:num w:numId="27">
    <w:abstractNumId w:val="12"/>
  </w:num>
  <w:num w:numId="28">
    <w:abstractNumId w:val="58"/>
  </w:num>
  <w:num w:numId="29">
    <w:abstractNumId w:val="58"/>
  </w:num>
  <w:num w:numId="30">
    <w:abstractNumId w:val="58"/>
  </w:num>
  <w:num w:numId="31">
    <w:abstractNumId w:val="58"/>
  </w:num>
  <w:num w:numId="32">
    <w:abstractNumId w:val="58"/>
  </w:num>
  <w:num w:numId="33">
    <w:abstractNumId w:val="58"/>
  </w:num>
  <w:num w:numId="34">
    <w:abstractNumId w:val="38"/>
  </w:num>
  <w:num w:numId="35">
    <w:abstractNumId w:val="7"/>
  </w:num>
  <w:num w:numId="36">
    <w:abstractNumId w:val="19"/>
  </w:num>
  <w:num w:numId="37">
    <w:abstractNumId w:val="40"/>
  </w:num>
  <w:num w:numId="38">
    <w:abstractNumId w:val="55"/>
  </w:num>
  <w:num w:numId="39">
    <w:abstractNumId w:val="42"/>
  </w:num>
  <w:num w:numId="40">
    <w:abstractNumId w:val="14"/>
  </w:num>
  <w:num w:numId="41">
    <w:abstractNumId w:val="59"/>
  </w:num>
  <w:num w:numId="42">
    <w:abstractNumId w:val="59"/>
    <w:lvlOverride w:ilvl="0">
      <w:startOverride w:val="5"/>
    </w:lvlOverride>
  </w:num>
  <w:num w:numId="43">
    <w:abstractNumId w:val="3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4"/>
  </w:num>
  <w:num w:numId="46">
    <w:abstractNumId w:val="17"/>
  </w:num>
  <w:num w:numId="47">
    <w:abstractNumId w:val="47"/>
  </w:num>
  <w:num w:numId="48">
    <w:abstractNumId w:val="26"/>
  </w:num>
  <w:num w:numId="49">
    <w:abstractNumId w:val="10"/>
  </w:num>
  <w:num w:numId="50">
    <w:abstractNumId w:val="32"/>
  </w:num>
  <w:num w:numId="51">
    <w:abstractNumId w:val="36"/>
  </w:num>
  <w:num w:numId="52">
    <w:abstractNumId w:val="30"/>
  </w:num>
  <w:num w:numId="53">
    <w:abstractNumId w:val="37"/>
  </w:num>
  <w:num w:numId="54">
    <w:abstractNumId w:val="52"/>
  </w:num>
  <w:num w:numId="55">
    <w:abstractNumId w:val="41"/>
  </w:num>
  <w:num w:numId="56">
    <w:abstractNumId w:val="44"/>
  </w:num>
  <w:num w:numId="57">
    <w:abstractNumId w:val="43"/>
  </w:num>
  <w:num w:numId="58">
    <w:abstractNumId w:val="51"/>
  </w:num>
  <w:num w:numId="59">
    <w:abstractNumId w:val="28"/>
  </w:num>
  <w:num w:numId="60">
    <w:abstractNumId w:val="57"/>
  </w:num>
  <w:num w:numId="61">
    <w:abstractNumId w:val="6"/>
  </w:num>
  <w:num w:numId="62">
    <w:abstractNumId w:val="48"/>
  </w:num>
  <w:num w:numId="63">
    <w:abstractNumId w:val="33"/>
  </w:num>
  <w:num w:numId="64">
    <w:abstractNumId w:val="13"/>
  </w:num>
  <w:num w:numId="65">
    <w:abstractNumId w:val="15"/>
  </w:num>
  <w:num w:numId="66">
    <w:abstractNumId w:val="9"/>
  </w:num>
  <w:num w:numId="67">
    <w:abstractNumId w:val="39"/>
  </w:num>
  <w:num w:numId="68">
    <w:abstractNumId w:val="5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465"/>
    <w:rsid w:val="0000002C"/>
    <w:rsid w:val="00002892"/>
    <w:rsid w:val="00005295"/>
    <w:rsid w:val="00006263"/>
    <w:rsid w:val="0000647C"/>
    <w:rsid w:val="00007527"/>
    <w:rsid w:val="00007914"/>
    <w:rsid w:val="0001312F"/>
    <w:rsid w:val="00031EEE"/>
    <w:rsid w:val="000327E9"/>
    <w:rsid w:val="00034486"/>
    <w:rsid w:val="0004622F"/>
    <w:rsid w:val="00051005"/>
    <w:rsid w:val="00051628"/>
    <w:rsid w:val="00052CD2"/>
    <w:rsid w:val="00060CEA"/>
    <w:rsid w:val="0006377E"/>
    <w:rsid w:val="00063E17"/>
    <w:rsid w:val="00066B66"/>
    <w:rsid w:val="0007371A"/>
    <w:rsid w:val="00084CE7"/>
    <w:rsid w:val="00086577"/>
    <w:rsid w:val="00096360"/>
    <w:rsid w:val="00096B74"/>
    <w:rsid w:val="00097236"/>
    <w:rsid w:val="000A300A"/>
    <w:rsid w:val="000B5215"/>
    <w:rsid w:val="000B5FB1"/>
    <w:rsid w:val="000B6BCB"/>
    <w:rsid w:val="000B7D44"/>
    <w:rsid w:val="000C1CEE"/>
    <w:rsid w:val="000D054A"/>
    <w:rsid w:val="000E0B9D"/>
    <w:rsid w:val="000E513D"/>
    <w:rsid w:val="000E6F85"/>
    <w:rsid w:val="000F13A4"/>
    <w:rsid w:val="000F2043"/>
    <w:rsid w:val="000F39A8"/>
    <w:rsid w:val="000F3D55"/>
    <w:rsid w:val="00100A5C"/>
    <w:rsid w:val="0010327A"/>
    <w:rsid w:val="0010419E"/>
    <w:rsid w:val="0010550A"/>
    <w:rsid w:val="00112F97"/>
    <w:rsid w:val="001150C0"/>
    <w:rsid w:val="00115889"/>
    <w:rsid w:val="00117A5E"/>
    <w:rsid w:val="00120A87"/>
    <w:rsid w:val="00125D5C"/>
    <w:rsid w:val="00126498"/>
    <w:rsid w:val="00126868"/>
    <w:rsid w:val="00132385"/>
    <w:rsid w:val="00137D2E"/>
    <w:rsid w:val="001405CD"/>
    <w:rsid w:val="00141C95"/>
    <w:rsid w:val="00146464"/>
    <w:rsid w:val="00147265"/>
    <w:rsid w:val="00147804"/>
    <w:rsid w:val="00152036"/>
    <w:rsid w:val="00160613"/>
    <w:rsid w:val="00165620"/>
    <w:rsid w:val="00165E12"/>
    <w:rsid w:val="0016713B"/>
    <w:rsid w:val="00167535"/>
    <w:rsid w:val="00173A06"/>
    <w:rsid w:val="00173E74"/>
    <w:rsid w:val="0017482B"/>
    <w:rsid w:val="0017616D"/>
    <w:rsid w:val="0017713C"/>
    <w:rsid w:val="00182699"/>
    <w:rsid w:val="001838C6"/>
    <w:rsid w:val="001924C7"/>
    <w:rsid w:val="001A78E4"/>
    <w:rsid w:val="001B553B"/>
    <w:rsid w:val="001B5BF6"/>
    <w:rsid w:val="001B5E13"/>
    <w:rsid w:val="001C4C47"/>
    <w:rsid w:val="001C6BCA"/>
    <w:rsid w:val="001C79E4"/>
    <w:rsid w:val="001D7C57"/>
    <w:rsid w:val="001E1369"/>
    <w:rsid w:val="001E41E7"/>
    <w:rsid w:val="001F1502"/>
    <w:rsid w:val="001F1828"/>
    <w:rsid w:val="001F184F"/>
    <w:rsid w:val="001F44D8"/>
    <w:rsid w:val="001F5E50"/>
    <w:rsid w:val="002019E1"/>
    <w:rsid w:val="002034B7"/>
    <w:rsid w:val="00204883"/>
    <w:rsid w:val="00205D76"/>
    <w:rsid w:val="00210FC0"/>
    <w:rsid w:val="0021229A"/>
    <w:rsid w:val="00217003"/>
    <w:rsid w:val="00217392"/>
    <w:rsid w:val="00221940"/>
    <w:rsid w:val="00225151"/>
    <w:rsid w:val="002301D1"/>
    <w:rsid w:val="0023050A"/>
    <w:rsid w:val="0023385B"/>
    <w:rsid w:val="00233D33"/>
    <w:rsid w:val="0023415B"/>
    <w:rsid w:val="00235569"/>
    <w:rsid w:val="00235D0D"/>
    <w:rsid w:val="00247B1D"/>
    <w:rsid w:val="002506FE"/>
    <w:rsid w:val="00261EAE"/>
    <w:rsid w:val="002620A4"/>
    <w:rsid w:val="00272E89"/>
    <w:rsid w:val="002734C6"/>
    <w:rsid w:val="00280FD8"/>
    <w:rsid w:val="00294555"/>
    <w:rsid w:val="002967BA"/>
    <w:rsid w:val="002A058F"/>
    <w:rsid w:val="002A2E70"/>
    <w:rsid w:val="002A460C"/>
    <w:rsid w:val="002A4925"/>
    <w:rsid w:val="002B13B5"/>
    <w:rsid w:val="002B1821"/>
    <w:rsid w:val="002B396C"/>
    <w:rsid w:val="002B3EF8"/>
    <w:rsid w:val="002B791A"/>
    <w:rsid w:val="002B7FCE"/>
    <w:rsid w:val="002C020F"/>
    <w:rsid w:val="002C10D2"/>
    <w:rsid w:val="002C7163"/>
    <w:rsid w:val="002D0078"/>
    <w:rsid w:val="002D3E57"/>
    <w:rsid w:val="002D6171"/>
    <w:rsid w:val="002E1EC8"/>
    <w:rsid w:val="002E5895"/>
    <w:rsid w:val="002E6AFE"/>
    <w:rsid w:val="002F7893"/>
    <w:rsid w:val="0030004B"/>
    <w:rsid w:val="00306523"/>
    <w:rsid w:val="00306FD9"/>
    <w:rsid w:val="00310F30"/>
    <w:rsid w:val="003142CB"/>
    <w:rsid w:val="003218AE"/>
    <w:rsid w:val="00326009"/>
    <w:rsid w:val="003262A4"/>
    <w:rsid w:val="00331ABE"/>
    <w:rsid w:val="003338A9"/>
    <w:rsid w:val="00333AB7"/>
    <w:rsid w:val="00334233"/>
    <w:rsid w:val="0033570C"/>
    <w:rsid w:val="00336AAD"/>
    <w:rsid w:val="0033717F"/>
    <w:rsid w:val="00337BA3"/>
    <w:rsid w:val="00340474"/>
    <w:rsid w:val="00340612"/>
    <w:rsid w:val="00340E14"/>
    <w:rsid w:val="0034496A"/>
    <w:rsid w:val="00345CA3"/>
    <w:rsid w:val="00360703"/>
    <w:rsid w:val="00375502"/>
    <w:rsid w:val="00376565"/>
    <w:rsid w:val="00376FD4"/>
    <w:rsid w:val="00377E13"/>
    <w:rsid w:val="003826A3"/>
    <w:rsid w:val="00382AE8"/>
    <w:rsid w:val="003831C2"/>
    <w:rsid w:val="00384494"/>
    <w:rsid w:val="00384F26"/>
    <w:rsid w:val="0038774E"/>
    <w:rsid w:val="003907F3"/>
    <w:rsid w:val="003911D3"/>
    <w:rsid w:val="0039126A"/>
    <w:rsid w:val="00393406"/>
    <w:rsid w:val="00393EDB"/>
    <w:rsid w:val="00394163"/>
    <w:rsid w:val="003A1617"/>
    <w:rsid w:val="003A3F88"/>
    <w:rsid w:val="003A504B"/>
    <w:rsid w:val="003A74B9"/>
    <w:rsid w:val="003B30F2"/>
    <w:rsid w:val="003B48C9"/>
    <w:rsid w:val="003B6DF2"/>
    <w:rsid w:val="003B6F48"/>
    <w:rsid w:val="003C0CA4"/>
    <w:rsid w:val="003C6475"/>
    <w:rsid w:val="003D2F2A"/>
    <w:rsid w:val="003E1590"/>
    <w:rsid w:val="003E3C08"/>
    <w:rsid w:val="003E6A97"/>
    <w:rsid w:val="003F0B93"/>
    <w:rsid w:val="003F1DEF"/>
    <w:rsid w:val="003F2C91"/>
    <w:rsid w:val="003F36F0"/>
    <w:rsid w:val="003F412A"/>
    <w:rsid w:val="003F464F"/>
    <w:rsid w:val="00402D57"/>
    <w:rsid w:val="0040515C"/>
    <w:rsid w:val="004072C9"/>
    <w:rsid w:val="00417AFC"/>
    <w:rsid w:val="00420EFF"/>
    <w:rsid w:val="00422E13"/>
    <w:rsid w:val="00423218"/>
    <w:rsid w:val="004239D0"/>
    <w:rsid w:val="004251BD"/>
    <w:rsid w:val="0042610C"/>
    <w:rsid w:val="00426A79"/>
    <w:rsid w:val="00426D24"/>
    <w:rsid w:val="00426E32"/>
    <w:rsid w:val="00430BD9"/>
    <w:rsid w:val="00431C31"/>
    <w:rsid w:val="00433001"/>
    <w:rsid w:val="00447262"/>
    <w:rsid w:val="00447B8E"/>
    <w:rsid w:val="00450B64"/>
    <w:rsid w:val="004525C9"/>
    <w:rsid w:val="00453432"/>
    <w:rsid w:val="00455D85"/>
    <w:rsid w:val="0046265B"/>
    <w:rsid w:val="00466440"/>
    <w:rsid w:val="0047125E"/>
    <w:rsid w:val="004728CB"/>
    <w:rsid w:val="00476B6E"/>
    <w:rsid w:val="0047716A"/>
    <w:rsid w:val="004807A3"/>
    <w:rsid w:val="0048139B"/>
    <w:rsid w:val="004813C8"/>
    <w:rsid w:val="004858F9"/>
    <w:rsid w:val="00491D02"/>
    <w:rsid w:val="00496DAF"/>
    <w:rsid w:val="004970FF"/>
    <w:rsid w:val="004A18E2"/>
    <w:rsid w:val="004A32A2"/>
    <w:rsid w:val="004A3993"/>
    <w:rsid w:val="004A4BD5"/>
    <w:rsid w:val="004A7C0F"/>
    <w:rsid w:val="004B096A"/>
    <w:rsid w:val="004B288C"/>
    <w:rsid w:val="004B2A58"/>
    <w:rsid w:val="004C0E32"/>
    <w:rsid w:val="004C3FF8"/>
    <w:rsid w:val="004C6141"/>
    <w:rsid w:val="004D0840"/>
    <w:rsid w:val="004D45EE"/>
    <w:rsid w:val="004E00C6"/>
    <w:rsid w:val="004E1FC7"/>
    <w:rsid w:val="004E20CE"/>
    <w:rsid w:val="004F0AFA"/>
    <w:rsid w:val="004F10CB"/>
    <w:rsid w:val="004F346D"/>
    <w:rsid w:val="004F45FC"/>
    <w:rsid w:val="004F7523"/>
    <w:rsid w:val="005021BD"/>
    <w:rsid w:val="00505045"/>
    <w:rsid w:val="00506B8C"/>
    <w:rsid w:val="005110E1"/>
    <w:rsid w:val="00511BF7"/>
    <w:rsid w:val="0051493A"/>
    <w:rsid w:val="00515E3D"/>
    <w:rsid w:val="00522D14"/>
    <w:rsid w:val="0053050A"/>
    <w:rsid w:val="00535A44"/>
    <w:rsid w:val="00537ED5"/>
    <w:rsid w:val="005415C8"/>
    <w:rsid w:val="005454FF"/>
    <w:rsid w:val="00545CCB"/>
    <w:rsid w:val="00546FCE"/>
    <w:rsid w:val="00552647"/>
    <w:rsid w:val="00553CB6"/>
    <w:rsid w:val="0055552E"/>
    <w:rsid w:val="00557904"/>
    <w:rsid w:val="00557C3D"/>
    <w:rsid w:val="005619BE"/>
    <w:rsid w:val="00561E37"/>
    <w:rsid w:val="00563CAB"/>
    <w:rsid w:val="0057166A"/>
    <w:rsid w:val="005736C3"/>
    <w:rsid w:val="005745F4"/>
    <w:rsid w:val="00574AA3"/>
    <w:rsid w:val="005774D7"/>
    <w:rsid w:val="00582FC5"/>
    <w:rsid w:val="005852F2"/>
    <w:rsid w:val="00586EE5"/>
    <w:rsid w:val="00591190"/>
    <w:rsid w:val="0059186A"/>
    <w:rsid w:val="00594467"/>
    <w:rsid w:val="00595067"/>
    <w:rsid w:val="00595586"/>
    <w:rsid w:val="0059771B"/>
    <w:rsid w:val="005A3F5C"/>
    <w:rsid w:val="005A4E89"/>
    <w:rsid w:val="005A5201"/>
    <w:rsid w:val="005B0C92"/>
    <w:rsid w:val="005B3A1F"/>
    <w:rsid w:val="005B3FF0"/>
    <w:rsid w:val="005B47BB"/>
    <w:rsid w:val="005B4D17"/>
    <w:rsid w:val="005C36D7"/>
    <w:rsid w:val="005D3910"/>
    <w:rsid w:val="005D5852"/>
    <w:rsid w:val="005D7675"/>
    <w:rsid w:val="005D7E4F"/>
    <w:rsid w:val="005E03BF"/>
    <w:rsid w:val="005E1DA4"/>
    <w:rsid w:val="005E668F"/>
    <w:rsid w:val="005F3DEE"/>
    <w:rsid w:val="005F61E1"/>
    <w:rsid w:val="006013DC"/>
    <w:rsid w:val="00601D86"/>
    <w:rsid w:val="0060790E"/>
    <w:rsid w:val="006122BE"/>
    <w:rsid w:val="0061316C"/>
    <w:rsid w:val="00617FCD"/>
    <w:rsid w:val="006206E8"/>
    <w:rsid w:val="00620716"/>
    <w:rsid w:val="006229BB"/>
    <w:rsid w:val="00625DEA"/>
    <w:rsid w:val="0062796F"/>
    <w:rsid w:val="00633684"/>
    <w:rsid w:val="00637149"/>
    <w:rsid w:val="00642FAF"/>
    <w:rsid w:val="0065045A"/>
    <w:rsid w:val="00653A5E"/>
    <w:rsid w:val="00656C7A"/>
    <w:rsid w:val="006577F6"/>
    <w:rsid w:val="00661A9B"/>
    <w:rsid w:val="00663B7C"/>
    <w:rsid w:val="0066766A"/>
    <w:rsid w:val="0067402A"/>
    <w:rsid w:val="00674A26"/>
    <w:rsid w:val="00677858"/>
    <w:rsid w:val="00681DCB"/>
    <w:rsid w:val="0068213B"/>
    <w:rsid w:val="006865E4"/>
    <w:rsid w:val="00687474"/>
    <w:rsid w:val="00687912"/>
    <w:rsid w:val="006927D5"/>
    <w:rsid w:val="006965AC"/>
    <w:rsid w:val="006A2D7B"/>
    <w:rsid w:val="006A3AFA"/>
    <w:rsid w:val="006A44C5"/>
    <w:rsid w:val="006A4A60"/>
    <w:rsid w:val="006A561E"/>
    <w:rsid w:val="006A6E9F"/>
    <w:rsid w:val="006B2226"/>
    <w:rsid w:val="006B70F2"/>
    <w:rsid w:val="006B76B3"/>
    <w:rsid w:val="006B7BEA"/>
    <w:rsid w:val="006C04B0"/>
    <w:rsid w:val="006C6F7C"/>
    <w:rsid w:val="006C7BFD"/>
    <w:rsid w:val="006C7F1F"/>
    <w:rsid w:val="006D3A05"/>
    <w:rsid w:val="006D7824"/>
    <w:rsid w:val="006E13AF"/>
    <w:rsid w:val="006E1F78"/>
    <w:rsid w:val="006E3B82"/>
    <w:rsid w:val="006F0AD6"/>
    <w:rsid w:val="006F6816"/>
    <w:rsid w:val="00701DB4"/>
    <w:rsid w:val="007030C1"/>
    <w:rsid w:val="007034A5"/>
    <w:rsid w:val="007045E8"/>
    <w:rsid w:val="00704904"/>
    <w:rsid w:val="007054BD"/>
    <w:rsid w:val="007072C7"/>
    <w:rsid w:val="00711A8D"/>
    <w:rsid w:val="00716DF8"/>
    <w:rsid w:val="00721434"/>
    <w:rsid w:val="00723470"/>
    <w:rsid w:val="00724A93"/>
    <w:rsid w:val="007305E3"/>
    <w:rsid w:val="00731BD3"/>
    <w:rsid w:val="007458C3"/>
    <w:rsid w:val="00746E50"/>
    <w:rsid w:val="00750FF6"/>
    <w:rsid w:val="00751A91"/>
    <w:rsid w:val="00753A3D"/>
    <w:rsid w:val="00756CC2"/>
    <w:rsid w:val="00756FB1"/>
    <w:rsid w:val="007604B5"/>
    <w:rsid w:val="00763DDE"/>
    <w:rsid w:val="007655C1"/>
    <w:rsid w:val="00766967"/>
    <w:rsid w:val="00767096"/>
    <w:rsid w:val="0076772F"/>
    <w:rsid w:val="007678C3"/>
    <w:rsid w:val="00767A09"/>
    <w:rsid w:val="0077153B"/>
    <w:rsid w:val="007716A5"/>
    <w:rsid w:val="00771ED0"/>
    <w:rsid w:val="0077328F"/>
    <w:rsid w:val="0077575B"/>
    <w:rsid w:val="007764BC"/>
    <w:rsid w:val="00783080"/>
    <w:rsid w:val="00783D0B"/>
    <w:rsid w:val="007913E3"/>
    <w:rsid w:val="007A2907"/>
    <w:rsid w:val="007A3BE2"/>
    <w:rsid w:val="007A561C"/>
    <w:rsid w:val="007A6B60"/>
    <w:rsid w:val="007A716B"/>
    <w:rsid w:val="007B3AD6"/>
    <w:rsid w:val="007C11B2"/>
    <w:rsid w:val="007C18E5"/>
    <w:rsid w:val="007C24B8"/>
    <w:rsid w:val="007C48DA"/>
    <w:rsid w:val="007C56B2"/>
    <w:rsid w:val="007C59A3"/>
    <w:rsid w:val="007C6DC5"/>
    <w:rsid w:val="007D01A9"/>
    <w:rsid w:val="007D1183"/>
    <w:rsid w:val="007D1E0B"/>
    <w:rsid w:val="007D32D4"/>
    <w:rsid w:val="007D44FD"/>
    <w:rsid w:val="007D7275"/>
    <w:rsid w:val="007E11C4"/>
    <w:rsid w:val="007E568B"/>
    <w:rsid w:val="007E59E6"/>
    <w:rsid w:val="007F3174"/>
    <w:rsid w:val="007F4A1A"/>
    <w:rsid w:val="007F7EF7"/>
    <w:rsid w:val="00801213"/>
    <w:rsid w:val="008020CF"/>
    <w:rsid w:val="00802465"/>
    <w:rsid w:val="008031A8"/>
    <w:rsid w:val="0080390E"/>
    <w:rsid w:val="00807665"/>
    <w:rsid w:val="0080783E"/>
    <w:rsid w:val="00812832"/>
    <w:rsid w:val="008204F5"/>
    <w:rsid w:val="00820BCD"/>
    <w:rsid w:val="0082271D"/>
    <w:rsid w:val="00824853"/>
    <w:rsid w:val="008263B4"/>
    <w:rsid w:val="008272D4"/>
    <w:rsid w:val="008274BC"/>
    <w:rsid w:val="00827AFC"/>
    <w:rsid w:val="00827BC7"/>
    <w:rsid w:val="00830545"/>
    <w:rsid w:val="00833143"/>
    <w:rsid w:val="00833F71"/>
    <w:rsid w:val="00841E1C"/>
    <w:rsid w:val="00850B5E"/>
    <w:rsid w:val="00850F2D"/>
    <w:rsid w:val="008565B4"/>
    <w:rsid w:val="00860C22"/>
    <w:rsid w:val="00865951"/>
    <w:rsid w:val="00866F21"/>
    <w:rsid w:val="00873C60"/>
    <w:rsid w:val="00882ECC"/>
    <w:rsid w:val="00886414"/>
    <w:rsid w:val="008866DD"/>
    <w:rsid w:val="00892129"/>
    <w:rsid w:val="00893CA9"/>
    <w:rsid w:val="00895B05"/>
    <w:rsid w:val="0089651E"/>
    <w:rsid w:val="00897B46"/>
    <w:rsid w:val="008A0954"/>
    <w:rsid w:val="008A1093"/>
    <w:rsid w:val="008A298C"/>
    <w:rsid w:val="008B0E45"/>
    <w:rsid w:val="008B0EA1"/>
    <w:rsid w:val="008B2F1C"/>
    <w:rsid w:val="008B3524"/>
    <w:rsid w:val="008C1D03"/>
    <w:rsid w:val="008C2CE2"/>
    <w:rsid w:val="008C410D"/>
    <w:rsid w:val="008C4A96"/>
    <w:rsid w:val="008C5FF5"/>
    <w:rsid w:val="008D0358"/>
    <w:rsid w:val="008D0857"/>
    <w:rsid w:val="008D441B"/>
    <w:rsid w:val="008D6C97"/>
    <w:rsid w:val="008D7C00"/>
    <w:rsid w:val="008E070A"/>
    <w:rsid w:val="008E26B3"/>
    <w:rsid w:val="008E3691"/>
    <w:rsid w:val="008E5B93"/>
    <w:rsid w:val="008E65F0"/>
    <w:rsid w:val="008E738B"/>
    <w:rsid w:val="008E793E"/>
    <w:rsid w:val="008F001A"/>
    <w:rsid w:val="008F046A"/>
    <w:rsid w:val="008F0666"/>
    <w:rsid w:val="008F1752"/>
    <w:rsid w:val="008F220B"/>
    <w:rsid w:val="00902AD4"/>
    <w:rsid w:val="00906250"/>
    <w:rsid w:val="00906B58"/>
    <w:rsid w:val="0091095E"/>
    <w:rsid w:val="00910BE4"/>
    <w:rsid w:val="00910F39"/>
    <w:rsid w:val="00911B44"/>
    <w:rsid w:val="00913839"/>
    <w:rsid w:val="00914B35"/>
    <w:rsid w:val="0091742F"/>
    <w:rsid w:val="00917E44"/>
    <w:rsid w:val="009221FE"/>
    <w:rsid w:val="009231BF"/>
    <w:rsid w:val="0093055C"/>
    <w:rsid w:val="009307AE"/>
    <w:rsid w:val="00930EF0"/>
    <w:rsid w:val="009321FD"/>
    <w:rsid w:val="0093353D"/>
    <w:rsid w:val="009423DF"/>
    <w:rsid w:val="009429B1"/>
    <w:rsid w:val="00946DA5"/>
    <w:rsid w:val="00947170"/>
    <w:rsid w:val="009474D0"/>
    <w:rsid w:val="00950EC2"/>
    <w:rsid w:val="009534F9"/>
    <w:rsid w:val="0095419F"/>
    <w:rsid w:val="009543BA"/>
    <w:rsid w:val="00957FA4"/>
    <w:rsid w:val="00963657"/>
    <w:rsid w:val="0096788C"/>
    <w:rsid w:val="00972462"/>
    <w:rsid w:val="00973813"/>
    <w:rsid w:val="00980A03"/>
    <w:rsid w:val="009837E6"/>
    <w:rsid w:val="00983A94"/>
    <w:rsid w:val="00984CB7"/>
    <w:rsid w:val="0099208C"/>
    <w:rsid w:val="0099644F"/>
    <w:rsid w:val="009A0B8F"/>
    <w:rsid w:val="009A243D"/>
    <w:rsid w:val="009A30BF"/>
    <w:rsid w:val="009A518E"/>
    <w:rsid w:val="009A7E4D"/>
    <w:rsid w:val="009B22D1"/>
    <w:rsid w:val="009B3694"/>
    <w:rsid w:val="009B4F8F"/>
    <w:rsid w:val="009B5AF5"/>
    <w:rsid w:val="009C0DEA"/>
    <w:rsid w:val="009C417E"/>
    <w:rsid w:val="009C64A1"/>
    <w:rsid w:val="009D3774"/>
    <w:rsid w:val="009D37A9"/>
    <w:rsid w:val="009D4697"/>
    <w:rsid w:val="009E0536"/>
    <w:rsid w:val="009E44CB"/>
    <w:rsid w:val="009E6338"/>
    <w:rsid w:val="009E7870"/>
    <w:rsid w:val="009F04D4"/>
    <w:rsid w:val="009F17AD"/>
    <w:rsid w:val="009F4D3A"/>
    <w:rsid w:val="00A013DA"/>
    <w:rsid w:val="00A01B03"/>
    <w:rsid w:val="00A02ABF"/>
    <w:rsid w:val="00A02D25"/>
    <w:rsid w:val="00A03601"/>
    <w:rsid w:val="00A03A21"/>
    <w:rsid w:val="00A047D8"/>
    <w:rsid w:val="00A11CB6"/>
    <w:rsid w:val="00A13CB5"/>
    <w:rsid w:val="00A1515B"/>
    <w:rsid w:val="00A16578"/>
    <w:rsid w:val="00A17CEC"/>
    <w:rsid w:val="00A21B71"/>
    <w:rsid w:val="00A32B65"/>
    <w:rsid w:val="00A35F82"/>
    <w:rsid w:val="00A416EB"/>
    <w:rsid w:val="00A46CD3"/>
    <w:rsid w:val="00A548D2"/>
    <w:rsid w:val="00A55708"/>
    <w:rsid w:val="00A571F8"/>
    <w:rsid w:val="00A62D37"/>
    <w:rsid w:val="00A71C08"/>
    <w:rsid w:val="00A71C9E"/>
    <w:rsid w:val="00A734F5"/>
    <w:rsid w:val="00A7352C"/>
    <w:rsid w:val="00A83874"/>
    <w:rsid w:val="00A84B2B"/>
    <w:rsid w:val="00A8511A"/>
    <w:rsid w:val="00A9076B"/>
    <w:rsid w:val="00A9091A"/>
    <w:rsid w:val="00A920E1"/>
    <w:rsid w:val="00A94C34"/>
    <w:rsid w:val="00AA3AFC"/>
    <w:rsid w:val="00AA48FD"/>
    <w:rsid w:val="00AB1D64"/>
    <w:rsid w:val="00AB2071"/>
    <w:rsid w:val="00AB295E"/>
    <w:rsid w:val="00AB3193"/>
    <w:rsid w:val="00AB358F"/>
    <w:rsid w:val="00AB5ACE"/>
    <w:rsid w:val="00AB7043"/>
    <w:rsid w:val="00AC2491"/>
    <w:rsid w:val="00AC2544"/>
    <w:rsid w:val="00AC2751"/>
    <w:rsid w:val="00AC288A"/>
    <w:rsid w:val="00AC2E04"/>
    <w:rsid w:val="00AC4283"/>
    <w:rsid w:val="00AC5E15"/>
    <w:rsid w:val="00AC6F8E"/>
    <w:rsid w:val="00AC7B8D"/>
    <w:rsid w:val="00AD18F6"/>
    <w:rsid w:val="00AD205F"/>
    <w:rsid w:val="00AD54CA"/>
    <w:rsid w:val="00AD61AF"/>
    <w:rsid w:val="00AD75B8"/>
    <w:rsid w:val="00AE084C"/>
    <w:rsid w:val="00AE3AE9"/>
    <w:rsid w:val="00AE6B55"/>
    <w:rsid w:val="00AE7E3F"/>
    <w:rsid w:val="00AF6CB6"/>
    <w:rsid w:val="00B05AA1"/>
    <w:rsid w:val="00B10C19"/>
    <w:rsid w:val="00B127ED"/>
    <w:rsid w:val="00B20384"/>
    <w:rsid w:val="00B209E1"/>
    <w:rsid w:val="00B23CF0"/>
    <w:rsid w:val="00B23D20"/>
    <w:rsid w:val="00B30159"/>
    <w:rsid w:val="00B3206C"/>
    <w:rsid w:val="00B35E8C"/>
    <w:rsid w:val="00B41E1C"/>
    <w:rsid w:val="00B43D90"/>
    <w:rsid w:val="00B46367"/>
    <w:rsid w:val="00B47C30"/>
    <w:rsid w:val="00B51A9B"/>
    <w:rsid w:val="00B52413"/>
    <w:rsid w:val="00B543D1"/>
    <w:rsid w:val="00B55C85"/>
    <w:rsid w:val="00B55ECF"/>
    <w:rsid w:val="00B602B1"/>
    <w:rsid w:val="00B65E44"/>
    <w:rsid w:val="00B751A6"/>
    <w:rsid w:val="00B760BE"/>
    <w:rsid w:val="00B82111"/>
    <w:rsid w:val="00B84A63"/>
    <w:rsid w:val="00B914B9"/>
    <w:rsid w:val="00B92773"/>
    <w:rsid w:val="00B92A88"/>
    <w:rsid w:val="00B93612"/>
    <w:rsid w:val="00BA5AA4"/>
    <w:rsid w:val="00BA6A3F"/>
    <w:rsid w:val="00BA7409"/>
    <w:rsid w:val="00BB26AA"/>
    <w:rsid w:val="00BB3DA8"/>
    <w:rsid w:val="00BB643C"/>
    <w:rsid w:val="00BC0EC0"/>
    <w:rsid w:val="00BC613A"/>
    <w:rsid w:val="00BC7933"/>
    <w:rsid w:val="00BE627E"/>
    <w:rsid w:val="00BF0E82"/>
    <w:rsid w:val="00BF15A5"/>
    <w:rsid w:val="00BF19C8"/>
    <w:rsid w:val="00BF796E"/>
    <w:rsid w:val="00C06137"/>
    <w:rsid w:val="00C07A1E"/>
    <w:rsid w:val="00C14D6B"/>
    <w:rsid w:val="00C14ECF"/>
    <w:rsid w:val="00C21FA4"/>
    <w:rsid w:val="00C2251A"/>
    <w:rsid w:val="00C22B86"/>
    <w:rsid w:val="00C26170"/>
    <w:rsid w:val="00C33D20"/>
    <w:rsid w:val="00C35289"/>
    <w:rsid w:val="00C36288"/>
    <w:rsid w:val="00C36383"/>
    <w:rsid w:val="00C36B64"/>
    <w:rsid w:val="00C459AF"/>
    <w:rsid w:val="00C45D25"/>
    <w:rsid w:val="00C473E2"/>
    <w:rsid w:val="00C5280D"/>
    <w:rsid w:val="00C578B8"/>
    <w:rsid w:val="00C64E1C"/>
    <w:rsid w:val="00C675D3"/>
    <w:rsid w:val="00C70DF4"/>
    <w:rsid w:val="00C7203A"/>
    <w:rsid w:val="00C72C45"/>
    <w:rsid w:val="00C745B0"/>
    <w:rsid w:val="00C8523B"/>
    <w:rsid w:val="00C85822"/>
    <w:rsid w:val="00C858D2"/>
    <w:rsid w:val="00C90C47"/>
    <w:rsid w:val="00CA2427"/>
    <w:rsid w:val="00CA7C5E"/>
    <w:rsid w:val="00CB05E9"/>
    <w:rsid w:val="00CB5DA1"/>
    <w:rsid w:val="00CB61FD"/>
    <w:rsid w:val="00CB637E"/>
    <w:rsid w:val="00CB7FDF"/>
    <w:rsid w:val="00CD258C"/>
    <w:rsid w:val="00CD6236"/>
    <w:rsid w:val="00CE2B0B"/>
    <w:rsid w:val="00CE3A28"/>
    <w:rsid w:val="00CF0ACE"/>
    <w:rsid w:val="00CF3378"/>
    <w:rsid w:val="00CF4503"/>
    <w:rsid w:val="00CF6545"/>
    <w:rsid w:val="00D02CD5"/>
    <w:rsid w:val="00D03C8D"/>
    <w:rsid w:val="00D04BD4"/>
    <w:rsid w:val="00D05E8D"/>
    <w:rsid w:val="00D118C9"/>
    <w:rsid w:val="00D15ACD"/>
    <w:rsid w:val="00D16841"/>
    <w:rsid w:val="00D21DE1"/>
    <w:rsid w:val="00D22484"/>
    <w:rsid w:val="00D25A81"/>
    <w:rsid w:val="00D26574"/>
    <w:rsid w:val="00D31739"/>
    <w:rsid w:val="00D32956"/>
    <w:rsid w:val="00D33376"/>
    <w:rsid w:val="00D44655"/>
    <w:rsid w:val="00D4684A"/>
    <w:rsid w:val="00D47AD4"/>
    <w:rsid w:val="00D52444"/>
    <w:rsid w:val="00D533AE"/>
    <w:rsid w:val="00D55E67"/>
    <w:rsid w:val="00D575F7"/>
    <w:rsid w:val="00D614A6"/>
    <w:rsid w:val="00D6362B"/>
    <w:rsid w:val="00D65368"/>
    <w:rsid w:val="00D75D5F"/>
    <w:rsid w:val="00D80B21"/>
    <w:rsid w:val="00D82380"/>
    <w:rsid w:val="00D91DAC"/>
    <w:rsid w:val="00D94D8B"/>
    <w:rsid w:val="00D95BD0"/>
    <w:rsid w:val="00D95E4E"/>
    <w:rsid w:val="00D977C2"/>
    <w:rsid w:val="00DA0E90"/>
    <w:rsid w:val="00DA141C"/>
    <w:rsid w:val="00DA2D75"/>
    <w:rsid w:val="00DA3C32"/>
    <w:rsid w:val="00DA715F"/>
    <w:rsid w:val="00DB06EB"/>
    <w:rsid w:val="00DB657F"/>
    <w:rsid w:val="00DB6E10"/>
    <w:rsid w:val="00DC1320"/>
    <w:rsid w:val="00DC3EDB"/>
    <w:rsid w:val="00DC7231"/>
    <w:rsid w:val="00DC7715"/>
    <w:rsid w:val="00DC7901"/>
    <w:rsid w:val="00DC7AC7"/>
    <w:rsid w:val="00DD18BF"/>
    <w:rsid w:val="00DD3218"/>
    <w:rsid w:val="00DD3817"/>
    <w:rsid w:val="00DD3FAE"/>
    <w:rsid w:val="00DD76B6"/>
    <w:rsid w:val="00DE261B"/>
    <w:rsid w:val="00DE4058"/>
    <w:rsid w:val="00DE4575"/>
    <w:rsid w:val="00DE4B94"/>
    <w:rsid w:val="00DE5FBB"/>
    <w:rsid w:val="00DE6DDB"/>
    <w:rsid w:val="00E011C2"/>
    <w:rsid w:val="00E01A8B"/>
    <w:rsid w:val="00E028E5"/>
    <w:rsid w:val="00E037F3"/>
    <w:rsid w:val="00E1433A"/>
    <w:rsid w:val="00E156F2"/>
    <w:rsid w:val="00E15843"/>
    <w:rsid w:val="00E216EF"/>
    <w:rsid w:val="00E225E5"/>
    <w:rsid w:val="00E30041"/>
    <w:rsid w:val="00E31FB3"/>
    <w:rsid w:val="00E4005B"/>
    <w:rsid w:val="00E423E8"/>
    <w:rsid w:val="00E42F07"/>
    <w:rsid w:val="00E45963"/>
    <w:rsid w:val="00E52DBF"/>
    <w:rsid w:val="00E55B24"/>
    <w:rsid w:val="00E64E86"/>
    <w:rsid w:val="00E65D44"/>
    <w:rsid w:val="00E673C6"/>
    <w:rsid w:val="00E70F67"/>
    <w:rsid w:val="00E712F1"/>
    <w:rsid w:val="00E76B6A"/>
    <w:rsid w:val="00E807C0"/>
    <w:rsid w:val="00E83103"/>
    <w:rsid w:val="00E83914"/>
    <w:rsid w:val="00E83D28"/>
    <w:rsid w:val="00E90B0A"/>
    <w:rsid w:val="00E930F5"/>
    <w:rsid w:val="00E93707"/>
    <w:rsid w:val="00E97543"/>
    <w:rsid w:val="00EA08A1"/>
    <w:rsid w:val="00EA1C1D"/>
    <w:rsid w:val="00EA341D"/>
    <w:rsid w:val="00EA78A2"/>
    <w:rsid w:val="00EB16F8"/>
    <w:rsid w:val="00EB20FD"/>
    <w:rsid w:val="00EB4A45"/>
    <w:rsid w:val="00EB51CA"/>
    <w:rsid w:val="00EC0230"/>
    <w:rsid w:val="00EC086A"/>
    <w:rsid w:val="00EC0F09"/>
    <w:rsid w:val="00EC2738"/>
    <w:rsid w:val="00EC63FB"/>
    <w:rsid w:val="00EC7807"/>
    <w:rsid w:val="00ED17CE"/>
    <w:rsid w:val="00ED2F50"/>
    <w:rsid w:val="00ED37FC"/>
    <w:rsid w:val="00ED5B33"/>
    <w:rsid w:val="00EE06A6"/>
    <w:rsid w:val="00EE40CD"/>
    <w:rsid w:val="00EE43EB"/>
    <w:rsid w:val="00EE6221"/>
    <w:rsid w:val="00EE64FC"/>
    <w:rsid w:val="00EF4AD3"/>
    <w:rsid w:val="00EF55FB"/>
    <w:rsid w:val="00EF6481"/>
    <w:rsid w:val="00EF6502"/>
    <w:rsid w:val="00F075DA"/>
    <w:rsid w:val="00F12674"/>
    <w:rsid w:val="00F1322E"/>
    <w:rsid w:val="00F14173"/>
    <w:rsid w:val="00F20970"/>
    <w:rsid w:val="00F308FB"/>
    <w:rsid w:val="00F31B45"/>
    <w:rsid w:val="00F338E2"/>
    <w:rsid w:val="00F364DB"/>
    <w:rsid w:val="00F37205"/>
    <w:rsid w:val="00F41C6E"/>
    <w:rsid w:val="00F42B3E"/>
    <w:rsid w:val="00F441D1"/>
    <w:rsid w:val="00F47CB8"/>
    <w:rsid w:val="00F47EC6"/>
    <w:rsid w:val="00F5087C"/>
    <w:rsid w:val="00F50E70"/>
    <w:rsid w:val="00F52189"/>
    <w:rsid w:val="00F57368"/>
    <w:rsid w:val="00F60B46"/>
    <w:rsid w:val="00F640B6"/>
    <w:rsid w:val="00F708B3"/>
    <w:rsid w:val="00F75CAD"/>
    <w:rsid w:val="00F8599F"/>
    <w:rsid w:val="00F86308"/>
    <w:rsid w:val="00F86754"/>
    <w:rsid w:val="00F87D47"/>
    <w:rsid w:val="00F90930"/>
    <w:rsid w:val="00F92BD3"/>
    <w:rsid w:val="00F9612C"/>
    <w:rsid w:val="00F97AD9"/>
    <w:rsid w:val="00F97C74"/>
    <w:rsid w:val="00FA02A0"/>
    <w:rsid w:val="00FA105D"/>
    <w:rsid w:val="00FA6127"/>
    <w:rsid w:val="00FB028B"/>
    <w:rsid w:val="00FB1029"/>
    <w:rsid w:val="00FB24C9"/>
    <w:rsid w:val="00FB3427"/>
    <w:rsid w:val="00FB38CF"/>
    <w:rsid w:val="00FB4AA3"/>
    <w:rsid w:val="00FB5918"/>
    <w:rsid w:val="00FB5E8A"/>
    <w:rsid w:val="00FC36AB"/>
    <w:rsid w:val="00FC5088"/>
    <w:rsid w:val="00FC5129"/>
    <w:rsid w:val="00FD279B"/>
    <w:rsid w:val="00FD3C54"/>
    <w:rsid w:val="00FD4712"/>
    <w:rsid w:val="00FE02AF"/>
    <w:rsid w:val="00FE047B"/>
    <w:rsid w:val="00FE2EA4"/>
    <w:rsid w:val="00FE595E"/>
    <w:rsid w:val="00FF0967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5287"/>
  <w15:chartTrackingRefBased/>
  <w15:docId w15:val="{0B55A736-ECDE-4FC3-9B73-AD5B9489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578B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autoRedefine/>
    <w:uiPriority w:val="9"/>
    <w:qFormat/>
    <w:rsid w:val="00535A44"/>
    <w:pPr>
      <w:keepNext/>
      <w:keepLines/>
      <w:shd w:val="clear" w:color="auto" w:fill="FFFFFF"/>
      <w:jc w:val="right"/>
      <w:outlineLvl w:val="0"/>
    </w:pPr>
    <w:rPr>
      <w:rFonts w:eastAsiaTheme="minorEastAsia" w:cs="Times New Roman"/>
      <w:color w:val="14171A"/>
      <w:szCs w:val="28"/>
      <w:lang w:eastAsia="zh-CN"/>
    </w:rPr>
  </w:style>
  <w:style w:type="paragraph" w:styleId="20">
    <w:name w:val="heading 2"/>
    <w:basedOn w:val="a0"/>
    <w:next w:val="a0"/>
    <w:link w:val="21"/>
    <w:uiPriority w:val="9"/>
    <w:unhideWhenUsed/>
    <w:qFormat/>
    <w:rsid w:val="00EA1C1D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05295"/>
    <w:pPr>
      <w:keepNext/>
      <w:keepLines/>
      <w:spacing w:before="4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B22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35A44"/>
    <w:rPr>
      <w:rFonts w:ascii="Times New Roman" w:eastAsiaTheme="minorEastAsia" w:hAnsi="Times New Roman" w:cs="Times New Roman"/>
      <w:color w:val="14171A"/>
      <w:sz w:val="28"/>
      <w:szCs w:val="28"/>
      <w:shd w:val="clear" w:color="auto" w:fill="FFFFFF"/>
      <w:lang w:eastAsia="zh-CN"/>
    </w:rPr>
  </w:style>
  <w:style w:type="paragraph" w:styleId="a4">
    <w:name w:val="List Paragraph"/>
    <w:basedOn w:val="a0"/>
    <w:link w:val="a5"/>
    <w:uiPriority w:val="34"/>
    <w:qFormat/>
    <w:rsid w:val="00B760BE"/>
    <w:pPr>
      <w:ind w:left="720"/>
      <w:contextualSpacing/>
    </w:pPr>
    <w:rPr>
      <w:rFonts w:eastAsiaTheme="minorEastAsia"/>
      <w:lang w:eastAsia="zh-CN"/>
    </w:rPr>
  </w:style>
  <w:style w:type="paragraph" w:styleId="a6">
    <w:name w:val="header"/>
    <w:basedOn w:val="a0"/>
    <w:link w:val="a7"/>
    <w:uiPriority w:val="99"/>
    <w:unhideWhenUsed/>
    <w:rsid w:val="00FD47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FD4712"/>
    <w:rPr>
      <w:rFonts w:ascii="Times New Roman" w:hAnsi="Times New Roman"/>
      <w:sz w:val="30"/>
    </w:rPr>
  </w:style>
  <w:style w:type="paragraph" w:styleId="a8">
    <w:name w:val="footer"/>
    <w:basedOn w:val="a0"/>
    <w:link w:val="a9"/>
    <w:uiPriority w:val="99"/>
    <w:unhideWhenUsed/>
    <w:rsid w:val="00FD47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D4712"/>
    <w:rPr>
      <w:rFonts w:ascii="Times New Roman" w:hAnsi="Times New Roman"/>
      <w:sz w:val="30"/>
    </w:rPr>
  </w:style>
  <w:style w:type="character" w:customStyle="1" w:styleId="21">
    <w:name w:val="Заголовок 2 Знак"/>
    <w:basedOn w:val="a1"/>
    <w:link w:val="20"/>
    <w:uiPriority w:val="9"/>
    <w:rsid w:val="00EA1C1D"/>
    <w:rPr>
      <w:rFonts w:ascii="Times New Roman" w:eastAsiaTheme="majorEastAsia" w:hAnsi="Times New Roman" w:cstheme="majorBidi"/>
      <w:sz w:val="28"/>
      <w:szCs w:val="26"/>
    </w:rPr>
  </w:style>
  <w:style w:type="paragraph" w:styleId="2">
    <w:name w:val="List Number 2"/>
    <w:aliases w:val="Нумерованный список терминов"/>
    <w:basedOn w:val="a0"/>
    <w:uiPriority w:val="99"/>
    <w:rsid w:val="004B096A"/>
    <w:pPr>
      <w:numPr>
        <w:numId w:val="5"/>
      </w:numPr>
      <w:spacing w:after="160" w:line="256" w:lineRule="auto"/>
      <w:contextualSpacing/>
      <w:jc w:val="left"/>
    </w:pPr>
    <w:rPr>
      <w:rFonts w:ascii="Courier New" w:eastAsia="Courier New" w:hAnsi="Courier New" w:cs="Arial"/>
      <w:sz w:val="22"/>
    </w:rPr>
  </w:style>
  <w:style w:type="character" w:styleId="aa">
    <w:name w:val="Strong"/>
    <w:uiPriority w:val="22"/>
    <w:qFormat/>
    <w:rsid w:val="004B096A"/>
    <w:rPr>
      <w:b/>
      <w:bCs/>
    </w:rPr>
  </w:style>
  <w:style w:type="paragraph" w:customStyle="1" w:styleId="a">
    <w:name w:val="Нум список"/>
    <w:basedOn w:val="a4"/>
    <w:link w:val="ab"/>
    <w:qFormat/>
    <w:rsid w:val="004B096A"/>
    <w:pPr>
      <w:numPr>
        <w:numId w:val="8"/>
      </w:numPr>
      <w:spacing w:before="120" w:line="259" w:lineRule="auto"/>
      <w:contextualSpacing w:val="0"/>
    </w:pPr>
    <w:rPr>
      <w:rFonts w:ascii="Arial" w:eastAsia="Courier New" w:hAnsi="Arial" w:cs="Arial"/>
      <w:szCs w:val="28"/>
      <w:lang w:eastAsia="en-US"/>
    </w:rPr>
  </w:style>
  <w:style w:type="character" w:customStyle="1" w:styleId="ab">
    <w:name w:val="Нум список Знак"/>
    <w:link w:val="a"/>
    <w:rsid w:val="004B096A"/>
    <w:rPr>
      <w:rFonts w:ascii="Arial" w:eastAsia="Courier New" w:hAnsi="Arial" w:cs="Arial"/>
      <w:sz w:val="28"/>
      <w:szCs w:val="28"/>
    </w:rPr>
  </w:style>
  <w:style w:type="character" w:customStyle="1" w:styleId="a5">
    <w:name w:val="Абзац списка Знак"/>
    <w:link w:val="a4"/>
    <w:uiPriority w:val="34"/>
    <w:rsid w:val="004B096A"/>
    <w:rPr>
      <w:rFonts w:ascii="Times New Roman" w:eastAsiaTheme="minorEastAsia" w:hAnsi="Times New Roman"/>
      <w:sz w:val="30"/>
      <w:lang w:eastAsia="zh-CN"/>
    </w:rPr>
  </w:style>
  <w:style w:type="character" w:customStyle="1" w:styleId="Citation">
    <w:name w:val="Citation"/>
    <w:rsid w:val="004B096A"/>
    <w:rPr>
      <w:i/>
      <w:iCs/>
    </w:rPr>
  </w:style>
  <w:style w:type="paragraph" w:customStyle="1" w:styleId="Textbody">
    <w:name w:val="Text body"/>
    <w:basedOn w:val="a0"/>
    <w:rsid w:val="004B096A"/>
    <w:pPr>
      <w:keepLines/>
      <w:widowControl w:val="0"/>
      <w:suppressAutoHyphens/>
      <w:spacing w:after="140"/>
      <w:ind w:firstLine="567"/>
      <w:textAlignment w:val="baseline"/>
    </w:pPr>
    <w:rPr>
      <w:rFonts w:ascii="Cambria" w:eastAsia="Cambria" w:hAnsi="Cambria" w:cs="Cambria"/>
      <w:kern w:val="1"/>
      <w:szCs w:val="24"/>
      <w:lang w:val="en-GB" w:eastAsia="zh-CN" w:bidi="hi-IN"/>
    </w:rPr>
  </w:style>
  <w:style w:type="character" w:customStyle="1" w:styleId="SourceText">
    <w:name w:val="Source Text"/>
    <w:rsid w:val="004B096A"/>
    <w:rPr>
      <w:rFonts w:ascii="MT Extra" w:eastAsia="Cambria Math" w:hAnsi="MT Extra" w:cs="MT Extra"/>
    </w:rPr>
  </w:style>
  <w:style w:type="character" w:styleId="ac">
    <w:name w:val="Hyperlink"/>
    <w:basedOn w:val="a1"/>
    <w:uiPriority w:val="99"/>
    <w:rsid w:val="00574AA3"/>
    <w:rPr>
      <w:color w:val="0066CC"/>
      <w:u w:val="single"/>
    </w:rPr>
  </w:style>
  <w:style w:type="character" w:customStyle="1" w:styleId="ad">
    <w:name w:val="Сноска_"/>
    <w:basedOn w:val="a1"/>
    <w:link w:val="ae"/>
    <w:rsid w:val="00574AA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Exact">
    <w:name w:val="Основной текст (9) Exact"/>
    <w:basedOn w:val="a1"/>
    <w:link w:val="9"/>
    <w:rsid w:val="00574AA3"/>
    <w:rPr>
      <w:rFonts w:ascii="Arial Narrow" w:eastAsia="Arial Narrow" w:hAnsi="Arial Narrow" w:cs="Arial Narrow"/>
      <w:sz w:val="13"/>
      <w:szCs w:val="13"/>
      <w:shd w:val="clear" w:color="auto" w:fill="FFFFFF"/>
    </w:rPr>
  </w:style>
  <w:style w:type="character" w:customStyle="1" w:styleId="22">
    <w:name w:val="Основной текст (2)_"/>
    <w:basedOn w:val="a1"/>
    <w:link w:val="23"/>
    <w:rsid w:val="00574A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1"/>
    <w:link w:val="80"/>
    <w:rsid w:val="00574AA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9pt">
    <w:name w:val="Основной текст (2) + 9 pt"/>
    <w:basedOn w:val="22"/>
    <w:rsid w:val="00574AA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1"/>
    <w:link w:val="101"/>
    <w:rsid w:val="00574AA3"/>
    <w:rPr>
      <w:rFonts w:ascii="Constantia" w:eastAsia="Constantia" w:hAnsi="Constantia" w:cs="Constantia"/>
      <w:shd w:val="clear" w:color="auto" w:fill="FFFFFF"/>
    </w:rPr>
  </w:style>
  <w:style w:type="paragraph" w:customStyle="1" w:styleId="ae">
    <w:name w:val="Сноска"/>
    <w:basedOn w:val="a0"/>
    <w:link w:val="ad"/>
    <w:rsid w:val="00574AA3"/>
    <w:pPr>
      <w:widowControl w:val="0"/>
      <w:shd w:val="clear" w:color="auto" w:fill="FFFFFF"/>
      <w:spacing w:line="266" w:lineRule="exact"/>
      <w:ind w:firstLine="0"/>
      <w:jc w:val="left"/>
    </w:pPr>
    <w:rPr>
      <w:rFonts w:eastAsia="Times New Roman" w:cs="Times New Roman"/>
      <w:sz w:val="19"/>
      <w:szCs w:val="19"/>
    </w:rPr>
  </w:style>
  <w:style w:type="paragraph" w:customStyle="1" w:styleId="23">
    <w:name w:val="Основной текст (2)"/>
    <w:basedOn w:val="a0"/>
    <w:link w:val="22"/>
    <w:rsid w:val="00574AA3"/>
    <w:pPr>
      <w:widowControl w:val="0"/>
      <w:shd w:val="clear" w:color="auto" w:fill="FFFFFF"/>
      <w:spacing w:before="240" w:after="840" w:line="0" w:lineRule="atLeast"/>
      <w:ind w:hanging="2060"/>
      <w:jc w:val="center"/>
    </w:pPr>
    <w:rPr>
      <w:rFonts w:eastAsia="Times New Roman" w:cs="Times New Roman"/>
      <w:sz w:val="26"/>
      <w:szCs w:val="26"/>
    </w:rPr>
  </w:style>
  <w:style w:type="paragraph" w:customStyle="1" w:styleId="9">
    <w:name w:val="Основной текст (9)"/>
    <w:basedOn w:val="a0"/>
    <w:link w:val="9Exact"/>
    <w:rsid w:val="00574AA3"/>
    <w:pPr>
      <w:widowControl w:val="0"/>
      <w:shd w:val="clear" w:color="auto" w:fill="FFFFFF"/>
      <w:spacing w:line="0" w:lineRule="atLeast"/>
      <w:ind w:firstLine="0"/>
      <w:jc w:val="left"/>
    </w:pPr>
    <w:rPr>
      <w:rFonts w:ascii="Arial Narrow" w:eastAsia="Arial Narrow" w:hAnsi="Arial Narrow" w:cs="Arial Narrow"/>
      <w:sz w:val="13"/>
      <w:szCs w:val="13"/>
    </w:rPr>
  </w:style>
  <w:style w:type="paragraph" w:customStyle="1" w:styleId="80">
    <w:name w:val="Основной текст (8)"/>
    <w:basedOn w:val="a0"/>
    <w:link w:val="8"/>
    <w:rsid w:val="00574AA3"/>
    <w:pPr>
      <w:widowControl w:val="0"/>
      <w:shd w:val="clear" w:color="auto" w:fill="FFFFFF"/>
      <w:spacing w:before="180" w:line="266" w:lineRule="exact"/>
      <w:ind w:firstLine="0"/>
    </w:pPr>
    <w:rPr>
      <w:rFonts w:eastAsia="Times New Roman" w:cs="Times New Roman"/>
      <w:sz w:val="19"/>
      <w:szCs w:val="19"/>
    </w:rPr>
  </w:style>
  <w:style w:type="paragraph" w:customStyle="1" w:styleId="101">
    <w:name w:val="Основной текст (10)"/>
    <w:basedOn w:val="a0"/>
    <w:link w:val="100"/>
    <w:rsid w:val="00574AA3"/>
    <w:pPr>
      <w:widowControl w:val="0"/>
      <w:shd w:val="clear" w:color="auto" w:fill="FFFFFF"/>
      <w:spacing w:line="324" w:lineRule="exact"/>
      <w:ind w:firstLine="620"/>
    </w:pPr>
    <w:rPr>
      <w:rFonts w:ascii="Constantia" w:eastAsia="Constantia" w:hAnsi="Constantia" w:cs="Constantia"/>
      <w:sz w:val="22"/>
    </w:rPr>
  </w:style>
  <w:style w:type="character" w:customStyle="1" w:styleId="40">
    <w:name w:val="Заголовок 4 Знак"/>
    <w:basedOn w:val="a1"/>
    <w:link w:val="4"/>
    <w:uiPriority w:val="9"/>
    <w:semiHidden/>
    <w:rsid w:val="006B2226"/>
    <w:rPr>
      <w:rFonts w:asciiTheme="majorHAnsi" w:eastAsiaTheme="majorEastAsia" w:hAnsiTheme="majorHAnsi" w:cstheme="majorBidi"/>
      <w:i/>
      <w:iCs/>
      <w:color w:val="2E74B5" w:themeColor="accent1" w:themeShade="BF"/>
      <w:sz w:val="30"/>
    </w:rPr>
  </w:style>
  <w:style w:type="character" w:styleId="af">
    <w:name w:val="Emphasis"/>
    <w:basedOn w:val="a1"/>
    <w:uiPriority w:val="20"/>
    <w:qFormat/>
    <w:rsid w:val="004F45FC"/>
    <w:rPr>
      <w:i/>
      <w:iCs/>
    </w:rPr>
  </w:style>
  <w:style w:type="paragraph" w:styleId="af0">
    <w:name w:val="endnote text"/>
    <w:basedOn w:val="a0"/>
    <w:link w:val="af1"/>
    <w:uiPriority w:val="99"/>
    <w:semiHidden/>
    <w:unhideWhenUsed/>
    <w:rsid w:val="005454FF"/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5454FF"/>
    <w:rPr>
      <w:rFonts w:ascii="Times New Roman" w:hAnsi="Times New Roman"/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5454FF"/>
    <w:rPr>
      <w:vertAlign w:val="superscript"/>
    </w:rPr>
  </w:style>
  <w:style w:type="paragraph" w:styleId="af3">
    <w:name w:val="footnote text"/>
    <w:basedOn w:val="a0"/>
    <w:link w:val="af4"/>
    <w:uiPriority w:val="99"/>
    <w:semiHidden/>
    <w:unhideWhenUsed/>
    <w:rsid w:val="005454FF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5454FF"/>
    <w:rPr>
      <w:rFonts w:ascii="Times New Roman" w:hAnsi="Times New Roman"/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5454FF"/>
    <w:rPr>
      <w:vertAlign w:val="superscript"/>
    </w:rPr>
  </w:style>
  <w:style w:type="paragraph" w:styleId="af6">
    <w:name w:val="Normal (Web)"/>
    <w:basedOn w:val="a0"/>
    <w:uiPriority w:val="99"/>
    <w:unhideWhenUsed/>
    <w:rsid w:val="00AE6B5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ode"/>
    <w:basedOn w:val="a1"/>
    <w:uiPriority w:val="99"/>
    <w:semiHidden/>
    <w:unhideWhenUsed/>
    <w:rsid w:val="00AE6B5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1"/>
    <w:uiPriority w:val="99"/>
    <w:unhideWhenUsed/>
    <w:rsid w:val="00AE6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AE6B55"/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2"/>
    <w:uiPriority w:val="39"/>
    <w:rsid w:val="00AE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7"/>
    <w:uiPriority w:val="39"/>
    <w:rsid w:val="0071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0052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f8">
    <w:name w:val="Balloon Text"/>
    <w:basedOn w:val="a0"/>
    <w:link w:val="af9"/>
    <w:uiPriority w:val="99"/>
    <w:semiHidden/>
    <w:unhideWhenUsed/>
    <w:rsid w:val="00DB6E10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semiHidden/>
    <w:rsid w:val="00DB6E10"/>
    <w:rPr>
      <w:rFonts w:ascii="Segoe UI" w:hAnsi="Segoe UI" w:cs="Segoe UI"/>
      <w:sz w:val="18"/>
      <w:szCs w:val="18"/>
    </w:rPr>
  </w:style>
  <w:style w:type="character" w:styleId="HTML2">
    <w:name w:val="HTML Typewriter"/>
    <w:basedOn w:val="a1"/>
    <w:uiPriority w:val="99"/>
    <w:semiHidden/>
    <w:unhideWhenUsed/>
    <w:rsid w:val="002B3EF8"/>
    <w:rPr>
      <w:rFonts w:ascii="Courier New" w:eastAsiaTheme="minorEastAsia" w:hAnsi="Courier New" w:cs="Courier New"/>
      <w:sz w:val="20"/>
      <w:szCs w:val="20"/>
    </w:rPr>
  </w:style>
  <w:style w:type="character" w:customStyle="1" w:styleId="hljs-attr">
    <w:name w:val="hljs-attr"/>
    <w:basedOn w:val="a1"/>
    <w:rsid w:val="0051493A"/>
  </w:style>
  <w:style w:type="character" w:customStyle="1" w:styleId="hljs-number">
    <w:name w:val="hljs-number"/>
    <w:basedOn w:val="a1"/>
    <w:rsid w:val="0051493A"/>
  </w:style>
  <w:style w:type="character" w:customStyle="1" w:styleId="hljs-string">
    <w:name w:val="hljs-string"/>
    <w:basedOn w:val="a1"/>
    <w:rsid w:val="0051493A"/>
  </w:style>
  <w:style w:type="paragraph" w:customStyle="1" w:styleId="newncpi">
    <w:name w:val="newncpi"/>
    <w:basedOn w:val="a0"/>
    <w:rsid w:val="003907F3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7F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zh-CN"/>
    </w:rPr>
  </w:style>
  <w:style w:type="paragraph" w:customStyle="1" w:styleId="afa">
    <w:name w:val="Текст_док"/>
    <w:basedOn w:val="a0"/>
    <w:link w:val="Char"/>
    <w:rsid w:val="003907F3"/>
    <w:pPr>
      <w:jc w:val="left"/>
    </w:pPr>
    <w:rPr>
      <w:rFonts w:asciiTheme="minorHAnsi" w:eastAsiaTheme="minorEastAsia" w:hAnsiTheme="minorHAnsi" w:cs="Times New Roman"/>
      <w:sz w:val="24"/>
      <w:szCs w:val="26"/>
      <w:lang w:val="x-none"/>
    </w:rPr>
  </w:style>
  <w:style w:type="character" w:customStyle="1" w:styleId="Char">
    <w:name w:val="Текст_док Char"/>
    <w:link w:val="afa"/>
    <w:rsid w:val="003907F3"/>
    <w:rPr>
      <w:rFonts w:eastAsiaTheme="minorEastAsia" w:cs="Times New Roman"/>
      <w:sz w:val="24"/>
      <w:szCs w:val="26"/>
      <w:lang w:val="x-none"/>
    </w:rPr>
  </w:style>
  <w:style w:type="character" w:styleId="afb">
    <w:name w:val="annotation reference"/>
    <w:basedOn w:val="a1"/>
    <w:uiPriority w:val="99"/>
    <w:semiHidden/>
    <w:unhideWhenUsed/>
    <w:rsid w:val="00B3206C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B3206C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B3206C"/>
    <w:rPr>
      <w:rFonts w:ascii="Times New Roman" w:hAnsi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3206C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3206C"/>
    <w:rPr>
      <w:rFonts w:ascii="Times New Roman" w:hAnsi="Times New Roman"/>
      <w:b/>
      <w:bCs/>
      <w:sz w:val="20"/>
      <w:szCs w:val="20"/>
    </w:rPr>
  </w:style>
  <w:style w:type="paragraph" w:styleId="aff0">
    <w:name w:val="TOC Heading"/>
    <w:basedOn w:val="1"/>
    <w:next w:val="a0"/>
    <w:uiPriority w:val="39"/>
    <w:qFormat/>
    <w:rsid w:val="00EE43EB"/>
    <w:pPr>
      <w:shd w:val="clear" w:color="auto" w:fill="auto"/>
      <w:spacing w:before="240" w:line="259" w:lineRule="auto"/>
      <w:outlineLvl w:val="9"/>
    </w:pPr>
    <w:rPr>
      <w:rFonts w:ascii="Calibri Light" w:eastAsia="Calibri" w:hAnsi="Calibri Light"/>
      <w:color w:val="2E74B5"/>
      <w:sz w:val="32"/>
      <w:szCs w:val="20"/>
      <w:lang w:eastAsia="ru-RU"/>
    </w:rPr>
  </w:style>
  <w:style w:type="paragraph" w:styleId="12">
    <w:name w:val="toc 1"/>
    <w:aliases w:val="Оглавление стиль"/>
    <w:basedOn w:val="a0"/>
    <w:next w:val="a0"/>
    <w:autoRedefine/>
    <w:uiPriority w:val="39"/>
    <w:rsid w:val="00984CB7"/>
    <w:pPr>
      <w:tabs>
        <w:tab w:val="left" w:pos="426"/>
        <w:tab w:val="right" w:leader="dot" w:pos="9345"/>
      </w:tabs>
      <w:spacing w:after="100"/>
      <w:ind w:firstLine="0"/>
      <w:jc w:val="left"/>
    </w:pPr>
    <w:rPr>
      <w:rFonts w:eastAsia="Times New Roman" w:cs="Times New Roman"/>
      <w:b/>
      <w:noProof/>
      <w:szCs w:val="28"/>
      <w:lang w:eastAsia="ru-RU"/>
    </w:rPr>
  </w:style>
  <w:style w:type="paragraph" w:styleId="24">
    <w:name w:val="toc 2"/>
    <w:basedOn w:val="a0"/>
    <w:next w:val="a0"/>
    <w:autoRedefine/>
    <w:uiPriority w:val="39"/>
    <w:rsid w:val="00491D02"/>
    <w:pPr>
      <w:tabs>
        <w:tab w:val="right" w:leader="dot" w:pos="9356"/>
      </w:tabs>
      <w:spacing w:after="100"/>
      <w:ind w:right="282" w:firstLine="0"/>
    </w:pPr>
    <w:rPr>
      <w:rFonts w:eastAsia="Times New Roman" w:cs="Times New Roman"/>
      <w:noProof/>
      <w:szCs w:val="28"/>
      <w:lang w:eastAsia="ru-RU"/>
    </w:rPr>
  </w:style>
  <w:style w:type="character" w:customStyle="1" w:styleId="word-wrapper">
    <w:name w:val="word-wrapper"/>
    <w:basedOn w:val="a1"/>
    <w:rsid w:val="004B2A58"/>
  </w:style>
  <w:style w:type="paragraph" w:customStyle="1" w:styleId="Iauiue">
    <w:name w:val="Iau?iue"/>
    <w:uiPriority w:val="99"/>
    <w:rsid w:val="00886414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Unresolved Mention"/>
    <w:basedOn w:val="a1"/>
    <w:uiPriority w:val="99"/>
    <w:semiHidden/>
    <w:unhideWhenUsed/>
    <w:rsid w:val="00511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72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8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3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14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33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93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02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68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49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392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324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720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471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by/service/konstrukto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ana.org/assignments/media-types/multipart/form-da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nces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F66F5-BB00-4811-9E3F-5BE7629F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3962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26494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Левицкая</dc:creator>
  <cp:keywords/>
  <dc:description/>
  <cp:lastModifiedBy>Анастасия Чупина</cp:lastModifiedBy>
  <cp:revision>4</cp:revision>
  <cp:lastPrinted>2019-05-10T10:00:00Z</cp:lastPrinted>
  <dcterms:created xsi:type="dcterms:W3CDTF">2024-11-26T08:42:00Z</dcterms:created>
  <dcterms:modified xsi:type="dcterms:W3CDTF">2024-11-29T13:20:00Z</dcterms:modified>
</cp:coreProperties>
</file>